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DB1CD" w14:textId="77777777" w:rsidR="005A4A9D" w:rsidRPr="00DF7085" w:rsidRDefault="00CE7B4D" w:rsidP="00DF7085">
      <w:pPr>
        <w:spacing w:line="240" w:lineRule="auto"/>
        <w:jc w:val="center"/>
        <w:rPr>
          <w:rFonts w:ascii="Arial" w:hAnsi="Arial" w:cs="Arial"/>
          <w:sz w:val="36"/>
          <w:szCs w:val="36"/>
        </w:rPr>
      </w:pPr>
      <w:r>
        <w:rPr>
          <w:rFonts w:ascii="Arial" w:hAnsi="Arial" w:cs="Arial"/>
          <w:sz w:val="36"/>
          <w:szCs w:val="36"/>
        </w:rPr>
        <w:t>South Bank Surgery</w:t>
      </w:r>
      <w:r w:rsidR="00DF7085" w:rsidRPr="00DF7085">
        <w:rPr>
          <w:rFonts w:ascii="Arial" w:hAnsi="Arial" w:cs="Arial"/>
          <w:sz w:val="36"/>
          <w:szCs w:val="36"/>
        </w:rPr>
        <w:t xml:space="preserve"> Privacy Notice</w:t>
      </w:r>
    </w:p>
    <w:sdt>
      <w:sdtPr>
        <w:rPr>
          <w:rFonts w:ascii="Arial" w:eastAsiaTheme="minorHAnsi" w:hAnsi="Arial" w:cs="Arial"/>
          <w:b w:val="0"/>
          <w:bCs w:val="0"/>
          <w:color w:val="auto"/>
          <w:sz w:val="24"/>
          <w:szCs w:val="24"/>
          <w:lang w:val="en-GB" w:eastAsia="en-US"/>
        </w:rPr>
        <w:id w:val="1521506332"/>
        <w:docPartObj>
          <w:docPartGallery w:val="Table of Contents"/>
          <w:docPartUnique/>
        </w:docPartObj>
      </w:sdtPr>
      <w:sdtEndPr>
        <w:rPr>
          <w:noProof/>
        </w:rPr>
      </w:sdtEndPr>
      <w:sdtContent>
        <w:p w14:paraId="36EAE515" w14:textId="77777777" w:rsidR="0000756B" w:rsidRPr="00E53955" w:rsidRDefault="0000756B" w:rsidP="00384C1F">
          <w:pPr>
            <w:pStyle w:val="TOCHeading"/>
            <w:spacing w:line="240" w:lineRule="auto"/>
            <w:rPr>
              <w:rFonts w:ascii="Arial" w:hAnsi="Arial" w:cs="Arial"/>
              <w:b w:val="0"/>
              <w:sz w:val="24"/>
              <w:szCs w:val="24"/>
            </w:rPr>
          </w:pPr>
          <w:r w:rsidRPr="00E53955">
            <w:rPr>
              <w:rFonts w:ascii="Arial" w:hAnsi="Arial" w:cs="Arial"/>
              <w:b w:val="0"/>
              <w:sz w:val="24"/>
              <w:szCs w:val="24"/>
            </w:rPr>
            <w:t>Contents</w:t>
          </w:r>
        </w:p>
        <w:p w14:paraId="6C6327C6" w14:textId="5BF6B4A4" w:rsidR="00DF7085" w:rsidRDefault="0000756B">
          <w:pPr>
            <w:pStyle w:val="TOC1"/>
            <w:tabs>
              <w:tab w:val="right" w:leader="dot" w:pos="10456"/>
            </w:tabs>
            <w:rPr>
              <w:rFonts w:eastAsiaTheme="minorEastAsia"/>
              <w:noProof/>
              <w:lang w:eastAsia="en-GB"/>
            </w:rPr>
          </w:pPr>
          <w:r w:rsidRPr="00E53955">
            <w:rPr>
              <w:rFonts w:ascii="Arial" w:hAnsi="Arial" w:cs="Arial"/>
              <w:sz w:val="24"/>
              <w:szCs w:val="24"/>
            </w:rPr>
            <w:fldChar w:fldCharType="begin"/>
          </w:r>
          <w:r w:rsidRPr="00E53955">
            <w:rPr>
              <w:rFonts w:ascii="Arial" w:hAnsi="Arial" w:cs="Arial"/>
              <w:sz w:val="24"/>
              <w:szCs w:val="24"/>
            </w:rPr>
            <w:instrText xml:space="preserve"> TOC \o "1-3" \h \z \u </w:instrText>
          </w:r>
          <w:r w:rsidRPr="00E53955">
            <w:rPr>
              <w:rFonts w:ascii="Arial" w:hAnsi="Arial" w:cs="Arial"/>
              <w:sz w:val="24"/>
              <w:szCs w:val="24"/>
            </w:rPr>
            <w:fldChar w:fldCharType="separate"/>
          </w:r>
          <w:hyperlink w:anchor="_Toc520880480" w:history="1">
            <w:r w:rsidR="00DF7085" w:rsidRPr="00262067">
              <w:rPr>
                <w:rStyle w:val="Hyperlink"/>
                <w:rFonts w:ascii="Arial" w:hAnsi="Arial" w:cs="Arial"/>
                <w:noProof/>
                <w:lang w:val="en"/>
              </w:rPr>
              <w:t>Who we are and what we do</w:t>
            </w:r>
            <w:r w:rsidR="00DF7085">
              <w:rPr>
                <w:noProof/>
                <w:webHidden/>
              </w:rPr>
              <w:tab/>
            </w:r>
            <w:r w:rsidR="00DF7085">
              <w:rPr>
                <w:noProof/>
                <w:webHidden/>
              </w:rPr>
              <w:fldChar w:fldCharType="begin"/>
            </w:r>
            <w:r w:rsidR="00DF7085">
              <w:rPr>
                <w:noProof/>
                <w:webHidden/>
              </w:rPr>
              <w:instrText xml:space="preserve"> PAGEREF _Toc520880480 \h </w:instrText>
            </w:r>
            <w:r w:rsidR="00DF7085">
              <w:rPr>
                <w:noProof/>
                <w:webHidden/>
              </w:rPr>
            </w:r>
            <w:r w:rsidR="00DF7085">
              <w:rPr>
                <w:noProof/>
                <w:webHidden/>
              </w:rPr>
              <w:fldChar w:fldCharType="separate"/>
            </w:r>
            <w:r w:rsidR="00F616D3">
              <w:rPr>
                <w:noProof/>
                <w:webHidden/>
              </w:rPr>
              <w:t>3</w:t>
            </w:r>
            <w:r w:rsidR="00DF7085">
              <w:rPr>
                <w:noProof/>
                <w:webHidden/>
              </w:rPr>
              <w:fldChar w:fldCharType="end"/>
            </w:r>
          </w:hyperlink>
        </w:p>
        <w:p w14:paraId="32F9CC45" w14:textId="593844B3" w:rsidR="00DF7085" w:rsidRDefault="00DF7085">
          <w:pPr>
            <w:pStyle w:val="TOC2"/>
            <w:tabs>
              <w:tab w:val="right" w:leader="dot" w:pos="10456"/>
            </w:tabs>
            <w:rPr>
              <w:rFonts w:eastAsiaTheme="minorEastAsia"/>
              <w:noProof/>
              <w:lang w:eastAsia="en-GB"/>
            </w:rPr>
          </w:pPr>
          <w:hyperlink w:anchor="_Toc520880481" w:history="1">
            <w:r w:rsidRPr="00262067">
              <w:rPr>
                <w:rStyle w:val="Hyperlink"/>
                <w:rFonts w:ascii="Arial" w:hAnsi="Arial" w:cs="Arial"/>
                <w:noProof/>
              </w:rPr>
              <w:t>The name and contact details of our organisation.</w:t>
            </w:r>
            <w:r>
              <w:rPr>
                <w:noProof/>
                <w:webHidden/>
              </w:rPr>
              <w:tab/>
            </w:r>
            <w:r>
              <w:rPr>
                <w:noProof/>
                <w:webHidden/>
              </w:rPr>
              <w:fldChar w:fldCharType="begin"/>
            </w:r>
            <w:r>
              <w:rPr>
                <w:noProof/>
                <w:webHidden/>
              </w:rPr>
              <w:instrText xml:space="preserve"> PAGEREF _Toc520880481 \h </w:instrText>
            </w:r>
            <w:r>
              <w:rPr>
                <w:noProof/>
                <w:webHidden/>
              </w:rPr>
            </w:r>
            <w:r>
              <w:rPr>
                <w:noProof/>
                <w:webHidden/>
              </w:rPr>
              <w:fldChar w:fldCharType="separate"/>
            </w:r>
            <w:r w:rsidR="00F616D3">
              <w:rPr>
                <w:noProof/>
                <w:webHidden/>
              </w:rPr>
              <w:t>3</w:t>
            </w:r>
            <w:r>
              <w:rPr>
                <w:noProof/>
                <w:webHidden/>
              </w:rPr>
              <w:fldChar w:fldCharType="end"/>
            </w:r>
          </w:hyperlink>
        </w:p>
        <w:p w14:paraId="341E37ED" w14:textId="303BCDEA" w:rsidR="00DF7085" w:rsidRDefault="00DF7085">
          <w:pPr>
            <w:pStyle w:val="TOC2"/>
            <w:tabs>
              <w:tab w:val="right" w:leader="dot" w:pos="10456"/>
            </w:tabs>
            <w:rPr>
              <w:rFonts w:eastAsiaTheme="minorEastAsia"/>
              <w:noProof/>
              <w:lang w:eastAsia="en-GB"/>
            </w:rPr>
          </w:pPr>
          <w:hyperlink w:anchor="_Toc520880482" w:history="1">
            <w:r w:rsidRPr="00262067">
              <w:rPr>
                <w:rStyle w:val="Hyperlink"/>
                <w:rFonts w:ascii="Arial" w:hAnsi="Arial" w:cs="Arial"/>
                <w:noProof/>
              </w:rPr>
              <w:t>The contact details of our data protection officer</w:t>
            </w:r>
            <w:r>
              <w:rPr>
                <w:noProof/>
                <w:webHidden/>
              </w:rPr>
              <w:tab/>
            </w:r>
            <w:r>
              <w:rPr>
                <w:noProof/>
                <w:webHidden/>
              </w:rPr>
              <w:fldChar w:fldCharType="begin"/>
            </w:r>
            <w:r>
              <w:rPr>
                <w:noProof/>
                <w:webHidden/>
              </w:rPr>
              <w:instrText xml:space="preserve"> PAGEREF _Toc520880482 \h </w:instrText>
            </w:r>
            <w:r>
              <w:rPr>
                <w:noProof/>
                <w:webHidden/>
              </w:rPr>
            </w:r>
            <w:r>
              <w:rPr>
                <w:noProof/>
                <w:webHidden/>
              </w:rPr>
              <w:fldChar w:fldCharType="separate"/>
            </w:r>
            <w:r w:rsidR="00F616D3">
              <w:rPr>
                <w:noProof/>
                <w:webHidden/>
              </w:rPr>
              <w:t>3</w:t>
            </w:r>
            <w:r>
              <w:rPr>
                <w:noProof/>
                <w:webHidden/>
              </w:rPr>
              <w:fldChar w:fldCharType="end"/>
            </w:r>
          </w:hyperlink>
        </w:p>
        <w:p w14:paraId="0654562B" w14:textId="10A6ED1E" w:rsidR="00DF7085" w:rsidRDefault="00DF7085">
          <w:pPr>
            <w:pStyle w:val="TOC2"/>
            <w:tabs>
              <w:tab w:val="right" w:leader="dot" w:pos="10456"/>
            </w:tabs>
            <w:rPr>
              <w:rFonts w:eastAsiaTheme="minorEastAsia"/>
              <w:noProof/>
              <w:lang w:eastAsia="en-GB"/>
            </w:rPr>
          </w:pPr>
          <w:hyperlink w:anchor="_Toc520880483" w:history="1">
            <w:r w:rsidRPr="00262067">
              <w:rPr>
                <w:rStyle w:val="Hyperlink"/>
                <w:rFonts w:ascii="Arial" w:hAnsi="Arial" w:cs="Arial"/>
                <w:noProof/>
              </w:rPr>
              <w:t>What we do</w:t>
            </w:r>
            <w:r>
              <w:rPr>
                <w:noProof/>
                <w:webHidden/>
              </w:rPr>
              <w:tab/>
            </w:r>
            <w:r>
              <w:rPr>
                <w:noProof/>
                <w:webHidden/>
              </w:rPr>
              <w:fldChar w:fldCharType="begin"/>
            </w:r>
            <w:r>
              <w:rPr>
                <w:noProof/>
                <w:webHidden/>
              </w:rPr>
              <w:instrText xml:space="preserve"> PAGEREF _Toc520880483 \h </w:instrText>
            </w:r>
            <w:r>
              <w:rPr>
                <w:noProof/>
                <w:webHidden/>
              </w:rPr>
            </w:r>
            <w:r>
              <w:rPr>
                <w:noProof/>
                <w:webHidden/>
              </w:rPr>
              <w:fldChar w:fldCharType="separate"/>
            </w:r>
            <w:r w:rsidR="00F616D3">
              <w:rPr>
                <w:noProof/>
                <w:webHidden/>
              </w:rPr>
              <w:t>3</w:t>
            </w:r>
            <w:r>
              <w:rPr>
                <w:noProof/>
                <w:webHidden/>
              </w:rPr>
              <w:fldChar w:fldCharType="end"/>
            </w:r>
          </w:hyperlink>
        </w:p>
        <w:p w14:paraId="6C7A65A4" w14:textId="24A3B2F3" w:rsidR="00DF7085" w:rsidRDefault="00DF7085">
          <w:pPr>
            <w:pStyle w:val="TOC1"/>
            <w:tabs>
              <w:tab w:val="right" w:leader="dot" w:pos="10456"/>
            </w:tabs>
            <w:rPr>
              <w:rFonts w:eastAsiaTheme="minorEastAsia"/>
              <w:noProof/>
              <w:lang w:eastAsia="en-GB"/>
            </w:rPr>
          </w:pPr>
          <w:hyperlink w:anchor="_Toc520880484" w:history="1">
            <w:r w:rsidRPr="00262067">
              <w:rPr>
                <w:rStyle w:val="Hyperlink"/>
                <w:rFonts w:ascii="Arial" w:hAnsi="Arial" w:cs="Arial"/>
                <w:noProof/>
                <w:lang w:val="en"/>
              </w:rPr>
              <w:t>Our Commitment to Data Privacy and Confidentiality</w:t>
            </w:r>
            <w:r>
              <w:rPr>
                <w:noProof/>
                <w:webHidden/>
              </w:rPr>
              <w:tab/>
            </w:r>
            <w:r>
              <w:rPr>
                <w:noProof/>
                <w:webHidden/>
              </w:rPr>
              <w:fldChar w:fldCharType="begin"/>
            </w:r>
            <w:r>
              <w:rPr>
                <w:noProof/>
                <w:webHidden/>
              </w:rPr>
              <w:instrText xml:space="preserve"> PAGEREF _Toc520880484 \h </w:instrText>
            </w:r>
            <w:r>
              <w:rPr>
                <w:noProof/>
                <w:webHidden/>
              </w:rPr>
            </w:r>
            <w:r>
              <w:rPr>
                <w:noProof/>
                <w:webHidden/>
              </w:rPr>
              <w:fldChar w:fldCharType="separate"/>
            </w:r>
            <w:r w:rsidR="00F616D3">
              <w:rPr>
                <w:noProof/>
                <w:webHidden/>
              </w:rPr>
              <w:t>3</w:t>
            </w:r>
            <w:r>
              <w:rPr>
                <w:noProof/>
                <w:webHidden/>
              </w:rPr>
              <w:fldChar w:fldCharType="end"/>
            </w:r>
          </w:hyperlink>
        </w:p>
        <w:p w14:paraId="2E9A435C" w14:textId="378457A4" w:rsidR="00DF7085" w:rsidRDefault="00DF7085">
          <w:pPr>
            <w:pStyle w:val="TOC1"/>
            <w:tabs>
              <w:tab w:val="right" w:leader="dot" w:pos="10456"/>
            </w:tabs>
            <w:rPr>
              <w:rFonts w:eastAsiaTheme="minorEastAsia"/>
              <w:noProof/>
              <w:lang w:eastAsia="en-GB"/>
            </w:rPr>
          </w:pPr>
          <w:hyperlink w:anchor="_Toc520880485" w:history="1">
            <w:r w:rsidRPr="00262067">
              <w:rPr>
                <w:rStyle w:val="Hyperlink"/>
                <w:rFonts w:ascii="Arial" w:hAnsi="Arial" w:cs="Arial"/>
                <w:noProof/>
                <w:lang w:val="en"/>
              </w:rPr>
              <w:t>The categories of personal data we hold and the sources we obtain them from</w:t>
            </w:r>
            <w:r>
              <w:rPr>
                <w:noProof/>
                <w:webHidden/>
              </w:rPr>
              <w:tab/>
            </w:r>
            <w:r>
              <w:rPr>
                <w:noProof/>
                <w:webHidden/>
              </w:rPr>
              <w:fldChar w:fldCharType="begin"/>
            </w:r>
            <w:r>
              <w:rPr>
                <w:noProof/>
                <w:webHidden/>
              </w:rPr>
              <w:instrText xml:space="preserve"> PAGEREF _Toc520880485 \h </w:instrText>
            </w:r>
            <w:r>
              <w:rPr>
                <w:noProof/>
                <w:webHidden/>
              </w:rPr>
            </w:r>
            <w:r>
              <w:rPr>
                <w:noProof/>
                <w:webHidden/>
              </w:rPr>
              <w:fldChar w:fldCharType="separate"/>
            </w:r>
            <w:r w:rsidR="00F616D3">
              <w:rPr>
                <w:noProof/>
                <w:webHidden/>
              </w:rPr>
              <w:t>4</w:t>
            </w:r>
            <w:r>
              <w:rPr>
                <w:noProof/>
                <w:webHidden/>
              </w:rPr>
              <w:fldChar w:fldCharType="end"/>
            </w:r>
          </w:hyperlink>
        </w:p>
        <w:p w14:paraId="6F16E0C8" w14:textId="3AFDF76C" w:rsidR="00DF7085" w:rsidRDefault="00DF7085">
          <w:pPr>
            <w:pStyle w:val="TOC1"/>
            <w:tabs>
              <w:tab w:val="right" w:leader="dot" w:pos="10456"/>
            </w:tabs>
            <w:rPr>
              <w:rFonts w:eastAsiaTheme="minorEastAsia"/>
              <w:noProof/>
              <w:lang w:eastAsia="en-GB"/>
            </w:rPr>
          </w:pPr>
          <w:hyperlink w:anchor="_Toc520880486" w:history="1">
            <w:r w:rsidRPr="00262067">
              <w:rPr>
                <w:rStyle w:val="Hyperlink"/>
                <w:rFonts w:ascii="Arial" w:hAnsi="Arial" w:cs="Arial"/>
                <w:noProof/>
                <w:lang w:val="en"/>
              </w:rPr>
              <w:t>How we use your personal data (the purposes of processing).</w:t>
            </w:r>
            <w:r>
              <w:rPr>
                <w:noProof/>
                <w:webHidden/>
              </w:rPr>
              <w:tab/>
            </w:r>
            <w:r>
              <w:rPr>
                <w:noProof/>
                <w:webHidden/>
              </w:rPr>
              <w:fldChar w:fldCharType="begin"/>
            </w:r>
            <w:r>
              <w:rPr>
                <w:noProof/>
                <w:webHidden/>
              </w:rPr>
              <w:instrText xml:space="preserve"> PAGEREF _Toc520880486 \h </w:instrText>
            </w:r>
            <w:r>
              <w:rPr>
                <w:noProof/>
                <w:webHidden/>
              </w:rPr>
            </w:r>
            <w:r>
              <w:rPr>
                <w:noProof/>
                <w:webHidden/>
              </w:rPr>
              <w:fldChar w:fldCharType="separate"/>
            </w:r>
            <w:r w:rsidR="00F616D3">
              <w:rPr>
                <w:noProof/>
                <w:webHidden/>
              </w:rPr>
              <w:t>4</w:t>
            </w:r>
            <w:r>
              <w:rPr>
                <w:noProof/>
                <w:webHidden/>
              </w:rPr>
              <w:fldChar w:fldCharType="end"/>
            </w:r>
          </w:hyperlink>
        </w:p>
        <w:p w14:paraId="5BBA59FB" w14:textId="5C43EF20" w:rsidR="00DF7085" w:rsidRDefault="00DF7085">
          <w:pPr>
            <w:pStyle w:val="TOC2"/>
            <w:tabs>
              <w:tab w:val="right" w:leader="dot" w:pos="10456"/>
            </w:tabs>
            <w:rPr>
              <w:rFonts w:eastAsiaTheme="minorEastAsia"/>
              <w:noProof/>
              <w:lang w:eastAsia="en-GB"/>
            </w:rPr>
          </w:pPr>
          <w:hyperlink w:anchor="_Toc520880487" w:history="1">
            <w:r w:rsidRPr="00262067">
              <w:rPr>
                <w:rStyle w:val="Hyperlink"/>
                <w:rFonts w:ascii="Arial" w:hAnsi="Arial" w:cs="Arial"/>
                <w:noProof/>
              </w:rPr>
              <w:t>For provision of direct care:</w:t>
            </w:r>
            <w:r>
              <w:rPr>
                <w:noProof/>
                <w:webHidden/>
              </w:rPr>
              <w:tab/>
            </w:r>
            <w:r>
              <w:rPr>
                <w:noProof/>
                <w:webHidden/>
              </w:rPr>
              <w:fldChar w:fldCharType="begin"/>
            </w:r>
            <w:r>
              <w:rPr>
                <w:noProof/>
                <w:webHidden/>
              </w:rPr>
              <w:instrText xml:space="preserve"> PAGEREF _Toc520880487 \h </w:instrText>
            </w:r>
            <w:r>
              <w:rPr>
                <w:noProof/>
                <w:webHidden/>
              </w:rPr>
            </w:r>
            <w:r>
              <w:rPr>
                <w:noProof/>
                <w:webHidden/>
              </w:rPr>
              <w:fldChar w:fldCharType="separate"/>
            </w:r>
            <w:r w:rsidR="00F616D3">
              <w:rPr>
                <w:noProof/>
                <w:webHidden/>
              </w:rPr>
              <w:t>4</w:t>
            </w:r>
            <w:r>
              <w:rPr>
                <w:noProof/>
                <w:webHidden/>
              </w:rPr>
              <w:fldChar w:fldCharType="end"/>
            </w:r>
          </w:hyperlink>
        </w:p>
        <w:p w14:paraId="171ADFCE" w14:textId="7D0DCE04" w:rsidR="00DF7085" w:rsidRDefault="00DF7085">
          <w:pPr>
            <w:pStyle w:val="TOC2"/>
            <w:tabs>
              <w:tab w:val="right" w:leader="dot" w:pos="10456"/>
            </w:tabs>
            <w:rPr>
              <w:rFonts w:eastAsiaTheme="minorEastAsia"/>
              <w:noProof/>
              <w:lang w:eastAsia="en-GB"/>
            </w:rPr>
          </w:pPr>
          <w:hyperlink w:anchor="_Toc520880488" w:history="1">
            <w:r w:rsidRPr="00262067">
              <w:rPr>
                <w:rStyle w:val="Hyperlink"/>
                <w:rFonts w:ascii="Arial" w:hAnsi="Arial" w:cs="Arial"/>
                <w:noProof/>
              </w:rPr>
              <w:t>For commissioning and healthcare planning purposes:</w:t>
            </w:r>
            <w:r>
              <w:rPr>
                <w:noProof/>
                <w:webHidden/>
              </w:rPr>
              <w:tab/>
            </w:r>
            <w:r>
              <w:rPr>
                <w:noProof/>
                <w:webHidden/>
              </w:rPr>
              <w:fldChar w:fldCharType="begin"/>
            </w:r>
            <w:r>
              <w:rPr>
                <w:noProof/>
                <w:webHidden/>
              </w:rPr>
              <w:instrText xml:space="preserve"> PAGEREF _Toc520880488 \h </w:instrText>
            </w:r>
            <w:r>
              <w:rPr>
                <w:noProof/>
                <w:webHidden/>
              </w:rPr>
            </w:r>
            <w:r>
              <w:rPr>
                <w:noProof/>
                <w:webHidden/>
              </w:rPr>
              <w:fldChar w:fldCharType="separate"/>
            </w:r>
            <w:r w:rsidR="00F616D3">
              <w:rPr>
                <w:noProof/>
                <w:webHidden/>
              </w:rPr>
              <w:t>5</w:t>
            </w:r>
            <w:r>
              <w:rPr>
                <w:noProof/>
                <w:webHidden/>
              </w:rPr>
              <w:fldChar w:fldCharType="end"/>
            </w:r>
          </w:hyperlink>
        </w:p>
        <w:p w14:paraId="7D08B1B5" w14:textId="032CFAA6" w:rsidR="00DF7085" w:rsidRDefault="00DF7085">
          <w:pPr>
            <w:pStyle w:val="TOC2"/>
            <w:tabs>
              <w:tab w:val="right" w:leader="dot" w:pos="10456"/>
            </w:tabs>
            <w:rPr>
              <w:rFonts w:eastAsiaTheme="minorEastAsia"/>
              <w:noProof/>
              <w:lang w:eastAsia="en-GB"/>
            </w:rPr>
          </w:pPr>
          <w:hyperlink w:anchor="_Toc520880489" w:history="1">
            <w:r w:rsidRPr="00262067">
              <w:rPr>
                <w:rStyle w:val="Hyperlink"/>
                <w:rFonts w:ascii="Arial" w:hAnsi="Arial" w:cs="Arial"/>
                <w:noProof/>
              </w:rPr>
              <w:t>For research purposes:</w:t>
            </w:r>
            <w:r>
              <w:rPr>
                <w:noProof/>
                <w:webHidden/>
              </w:rPr>
              <w:tab/>
            </w:r>
            <w:r>
              <w:rPr>
                <w:noProof/>
                <w:webHidden/>
              </w:rPr>
              <w:fldChar w:fldCharType="begin"/>
            </w:r>
            <w:r>
              <w:rPr>
                <w:noProof/>
                <w:webHidden/>
              </w:rPr>
              <w:instrText xml:space="preserve"> PAGEREF _Toc520880489 \h </w:instrText>
            </w:r>
            <w:r>
              <w:rPr>
                <w:noProof/>
                <w:webHidden/>
              </w:rPr>
            </w:r>
            <w:r>
              <w:rPr>
                <w:noProof/>
                <w:webHidden/>
              </w:rPr>
              <w:fldChar w:fldCharType="separate"/>
            </w:r>
            <w:r w:rsidR="00F616D3">
              <w:rPr>
                <w:noProof/>
                <w:webHidden/>
              </w:rPr>
              <w:t>5</w:t>
            </w:r>
            <w:r>
              <w:rPr>
                <w:noProof/>
                <w:webHidden/>
              </w:rPr>
              <w:fldChar w:fldCharType="end"/>
            </w:r>
          </w:hyperlink>
        </w:p>
        <w:p w14:paraId="51965EB8" w14:textId="452F13B3" w:rsidR="00DF7085" w:rsidRDefault="00DF7085">
          <w:pPr>
            <w:pStyle w:val="TOC2"/>
            <w:tabs>
              <w:tab w:val="right" w:leader="dot" w:pos="10456"/>
            </w:tabs>
            <w:rPr>
              <w:rFonts w:eastAsiaTheme="minorEastAsia"/>
              <w:noProof/>
              <w:lang w:eastAsia="en-GB"/>
            </w:rPr>
          </w:pPr>
          <w:hyperlink w:anchor="_Toc520880490" w:history="1">
            <w:r w:rsidRPr="00262067">
              <w:rPr>
                <w:rStyle w:val="Hyperlink"/>
                <w:rFonts w:ascii="Arial" w:hAnsi="Arial" w:cs="Arial"/>
                <w:noProof/>
              </w:rPr>
              <w:t>For safeguarding purposes, life or death situations or other circumstances when we are required to share information:</w:t>
            </w:r>
            <w:r>
              <w:rPr>
                <w:noProof/>
                <w:webHidden/>
              </w:rPr>
              <w:tab/>
            </w:r>
            <w:r>
              <w:rPr>
                <w:noProof/>
                <w:webHidden/>
              </w:rPr>
              <w:fldChar w:fldCharType="begin"/>
            </w:r>
            <w:r>
              <w:rPr>
                <w:noProof/>
                <w:webHidden/>
              </w:rPr>
              <w:instrText xml:space="preserve"> PAGEREF _Toc520880490 \h </w:instrText>
            </w:r>
            <w:r>
              <w:rPr>
                <w:noProof/>
                <w:webHidden/>
              </w:rPr>
            </w:r>
            <w:r>
              <w:rPr>
                <w:noProof/>
                <w:webHidden/>
              </w:rPr>
              <w:fldChar w:fldCharType="separate"/>
            </w:r>
            <w:r w:rsidR="00F616D3">
              <w:rPr>
                <w:noProof/>
                <w:webHidden/>
              </w:rPr>
              <w:t>5</w:t>
            </w:r>
            <w:r>
              <w:rPr>
                <w:noProof/>
                <w:webHidden/>
              </w:rPr>
              <w:fldChar w:fldCharType="end"/>
            </w:r>
          </w:hyperlink>
        </w:p>
        <w:p w14:paraId="10BC9D53" w14:textId="1D8C6CC5" w:rsidR="00DF7085" w:rsidRDefault="00DF7085">
          <w:pPr>
            <w:pStyle w:val="TOC2"/>
            <w:tabs>
              <w:tab w:val="right" w:leader="dot" w:pos="10456"/>
            </w:tabs>
            <w:rPr>
              <w:rFonts w:eastAsiaTheme="minorEastAsia"/>
              <w:noProof/>
              <w:lang w:eastAsia="en-GB"/>
            </w:rPr>
          </w:pPr>
          <w:hyperlink w:anchor="_Toc520880491" w:history="1">
            <w:r w:rsidRPr="00262067">
              <w:rPr>
                <w:rStyle w:val="Hyperlink"/>
                <w:rFonts w:ascii="Arial" w:hAnsi="Arial" w:cs="Arial"/>
                <w:noProof/>
              </w:rPr>
              <w:t>When you request to see your information or ask us to share it with someone else:</w:t>
            </w:r>
            <w:r>
              <w:rPr>
                <w:noProof/>
                <w:webHidden/>
              </w:rPr>
              <w:tab/>
            </w:r>
            <w:r>
              <w:rPr>
                <w:noProof/>
                <w:webHidden/>
              </w:rPr>
              <w:fldChar w:fldCharType="begin"/>
            </w:r>
            <w:r>
              <w:rPr>
                <w:noProof/>
                <w:webHidden/>
              </w:rPr>
              <w:instrText xml:space="preserve"> PAGEREF _Toc520880491 \h </w:instrText>
            </w:r>
            <w:r>
              <w:rPr>
                <w:noProof/>
                <w:webHidden/>
              </w:rPr>
            </w:r>
            <w:r>
              <w:rPr>
                <w:noProof/>
                <w:webHidden/>
              </w:rPr>
              <w:fldChar w:fldCharType="separate"/>
            </w:r>
            <w:r w:rsidR="00F616D3">
              <w:rPr>
                <w:noProof/>
                <w:webHidden/>
              </w:rPr>
              <w:t>5</w:t>
            </w:r>
            <w:r>
              <w:rPr>
                <w:noProof/>
                <w:webHidden/>
              </w:rPr>
              <w:fldChar w:fldCharType="end"/>
            </w:r>
          </w:hyperlink>
        </w:p>
        <w:p w14:paraId="2EEC42E2" w14:textId="3236A8E4" w:rsidR="00DF7085" w:rsidRDefault="00DF7085">
          <w:pPr>
            <w:pStyle w:val="TOC1"/>
            <w:tabs>
              <w:tab w:val="right" w:leader="dot" w:pos="10456"/>
            </w:tabs>
            <w:rPr>
              <w:rFonts w:eastAsiaTheme="minorEastAsia"/>
              <w:noProof/>
              <w:lang w:eastAsia="en-GB"/>
            </w:rPr>
          </w:pPr>
          <w:hyperlink w:anchor="_Toc520880492" w:history="1">
            <w:r w:rsidRPr="00262067">
              <w:rPr>
                <w:rStyle w:val="Hyperlink"/>
                <w:rFonts w:ascii="Arial" w:hAnsi="Arial" w:cs="Arial"/>
                <w:noProof/>
                <w:lang w:val="en"/>
              </w:rPr>
              <w:t>The lawful basis for the processing.</w:t>
            </w:r>
            <w:r>
              <w:rPr>
                <w:noProof/>
                <w:webHidden/>
              </w:rPr>
              <w:tab/>
            </w:r>
            <w:r>
              <w:rPr>
                <w:noProof/>
                <w:webHidden/>
              </w:rPr>
              <w:fldChar w:fldCharType="begin"/>
            </w:r>
            <w:r>
              <w:rPr>
                <w:noProof/>
                <w:webHidden/>
              </w:rPr>
              <w:instrText xml:space="preserve"> PAGEREF _Toc520880492 \h </w:instrText>
            </w:r>
            <w:r>
              <w:rPr>
                <w:noProof/>
                <w:webHidden/>
              </w:rPr>
            </w:r>
            <w:r>
              <w:rPr>
                <w:noProof/>
                <w:webHidden/>
              </w:rPr>
              <w:fldChar w:fldCharType="separate"/>
            </w:r>
            <w:r w:rsidR="00F616D3">
              <w:rPr>
                <w:noProof/>
                <w:webHidden/>
              </w:rPr>
              <w:t>6</w:t>
            </w:r>
            <w:r>
              <w:rPr>
                <w:noProof/>
                <w:webHidden/>
              </w:rPr>
              <w:fldChar w:fldCharType="end"/>
            </w:r>
          </w:hyperlink>
        </w:p>
        <w:p w14:paraId="38CEA7C0" w14:textId="1418558E" w:rsidR="00DF7085" w:rsidRDefault="00DF7085">
          <w:pPr>
            <w:pStyle w:val="TOC2"/>
            <w:tabs>
              <w:tab w:val="right" w:leader="dot" w:pos="10456"/>
            </w:tabs>
            <w:rPr>
              <w:rFonts w:eastAsiaTheme="minorEastAsia"/>
              <w:noProof/>
              <w:lang w:eastAsia="en-GB"/>
            </w:rPr>
          </w:pPr>
          <w:hyperlink w:anchor="_Toc520880493" w:history="1">
            <w:r w:rsidRPr="00262067">
              <w:rPr>
                <w:rStyle w:val="Hyperlink"/>
                <w:rFonts w:ascii="Arial" w:hAnsi="Arial" w:cs="Arial"/>
                <w:noProof/>
              </w:rPr>
              <w:t>Provision of direct care and related administrative purposes</w:t>
            </w:r>
            <w:r>
              <w:rPr>
                <w:noProof/>
                <w:webHidden/>
              </w:rPr>
              <w:tab/>
            </w:r>
            <w:r>
              <w:rPr>
                <w:noProof/>
                <w:webHidden/>
              </w:rPr>
              <w:fldChar w:fldCharType="begin"/>
            </w:r>
            <w:r>
              <w:rPr>
                <w:noProof/>
                <w:webHidden/>
              </w:rPr>
              <w:instrText xml:space="preserve"> PAGEREF _Toc520880493 \h </w:instrText>
            </w:r>
            <w:r>
              <w:rPr>
                <w:noProof/>
                <w:webHidden/>
              </w:rPr>
            </w:r>
            <w:r>
              <w:rPr>
                <w:noProof/>
                <w:webHidden/>
              </w:rPr>
              <w:fldChar w:fldCharType="separate"/>
            </w:r>
            <w:r w:rsidR="00F616D3">
              <w:rPr>
                <w:noProof/>
                <w:webHidden/>
              </w:rPr>
              <w:t>6</w:t>
            </w:r>
            <w:r>
              <w:rPr>
                <w:noProof/>
                <w:webHidden/>
              </w:rPr>
              <w:fldChar w:fldCharType="end"/>
            </w:r>
          </w:hyperlink>
        </w:p>
        <w:p w14:paraId="6B064DCF" w14:textId="2D090684" w:rsidR="00DF7085" w:rsidRDefault="00DF7085">
          <w:pPr>
            <w:pStyle w:val="TOC2"/>
            <w:tabs>
              <w:tab w:val="right" w:leader="dot" w:pos="10456"/>
            </w:tabs>
            <w:rPr>
              <w:rFonts w:eastAsiaTheme="minorEastAsia"/>
              <w:noProof/>
              <w:lang w:eastAsia="en-GB"/>
            </w:rPr>
          </w:pPr>
          <w:hyperlink w:anchor="_Toc520880494" w:history="1">
            <w:r w:rsidRPr="00262067">
              <w:rPr>
                <w:rStyle w:val="Hyperlink"/>
                <w:rFonts w:ascii="Arial" w:hAnsi="Arial" w:cs="Arial"/>
                <w:noProof/>
              </w:rPr>
              <w:t>For commissioning and healthcare planning purposes</w:t>
            </w:r>
            <w:r>
              <w:rPr>
                <w:noProof/>
                <w:webHidden/>
              </w:rPr>
              <w:tab/>
            </w:r>
            <w:r>
              <w:rPr>
                <w:noProof/>
                <w:webHidden/>
              </w:rPr>
              <w:fldChar w:fldCharType="begin"/>
            </w:r>
            <w:r>
              <w:rPr>
                <w:noProof/>
                <w:webHidden/>
              </w:rPr>
              <w:instrText xml:space="preserve"> PAGEREF _Toc520880494 \h </w:instrText>
            </w:r>
            <w:r>
              <w:rPr>
                <w:noProof/>
                <w:webHidden/>
              </w:rPr>
            </w:r>
            <w:r>
              <w:rPr>
                <w:noProof/>
                <w:webHidden/>
              </w:rPr>
              <w:fldChar w:fldCharType="separate"/>
            </w:r>
            <w:r w:rsidR="00F616D3">
              <w:rPr>
                <w:noProof/>
                <w:webHidden/>
              </w:rPr>
              <w:t>6</w:t>
            </w:r>
            <w:r>
              <w:rPr>
                <w:noProof/>
                <w:webHidden/>
              </w:rPr>
              <w:fldChar w:fldCharType="end"/>
            </w:r>
          </w:hyperlink>
        </w:p>
        <w:p w14:paraId="6BE3EEF7" w14:textId="4D023555" w:rsidR="00DF7085" w:rsidRDefault="00DF7085">
          <w:pPr>
            <w:pStyle w:val="TOC2"/>
            <w:tabs>
              <w:tab w:val="right" w:leader="dot" w:pos="10456"/>
            </w:tabs>
            <w:rPr>
              <w:rFonts w:eastAsiaTheme="minorEastAsia"/>
              <w:noProof/>
              <w:lang w:eastAsia="en-GB"/>
            </w:rPr>
          </w:pPr>
          <w:hyperlink w:anchor="_Toc520880495" w:history="1">
            <w:r w:rsidRPr="00262067">
              <w:rPr>
                <w:rStyle w:val="Hyperlink"/>
                <w:rFonts w:ascii="Arial" w:hAnsi="Arial" w:cs="Arial"/>
                <w:noProof/>
              </w:rPr>
              <w:t>For planning and running the NHS (other mandatory flow)</w:t>
            </w:r>
            <w:r>
              <w:rPr>
                <w:noProof/>
                <w:webHidden/>
              </w:rPr>
              <w:tab/>
            </w:r>
            <w:r>
              <w:rPr>
                <w:noProof/>
                <w:webHidden/>
              </w:rPr>
              <w:fldChar w:fldCharType="begin"/>
            </w:r>
            <w:r>
              <w:rPr>
                <w:noProof/>
                <w:webHidden/>
              </w:rPr>
              <w:instrText xml:space="preserve"> PAGEREF _Toc520880495 \h </w:instrText>
            </w:r>
            <w:r>
              <w:rPr>
                <w:noProof/>
                <w:webHidden/>
              </w:rPr>
            </w:r>
            <w:r>
              <w:rPr>
                <w:noProof/>
                <w:webHidden/>
              </w:rPr>
              <w:fldChar w:fldCharType="separate"/>
            </w:r>
            <w:r w:rsidR="00F616D3">
              <w:rPr>
                <w:noProof/>
                <w:webHidden/>
              </w:rPr>
              <w:t>6</w:t>
            </w:r>
            <w:r>
              <w:rPr>
                <w:noProof/>
                <w:webHidden/>
              </w:rPr>
              <w:fldChar w:fldCharType="end"/>
            </w:r>
          </w:hyperlink>
        </w:p>
        <w:p w14:paraId="225361CF" w14:textId="62FBFADC" w:rsidR="00DF7085" w:rsidRDefault="00DF7085">
          <w:pPr>
            <w:pStyle w:val="TOC2"/>
            <w:tabs>
              <w:tab w:val="right" w:leader="dot" w:pos="10456"/>
            </w:tabs>
            <w:rPr>
              <w:rFonts w:eastAsiaTheme="minorEastAsia"/>
              <w:noProof/>
              <w:lang w:eastAsia="en-GB"/>
            </w:rPr>
          </w:pPr>
          <w:hyperlink w:anchor="_Toc520880496" w:history="1">
            <w:r w:rsidRPr="00262067">
              <w:rPr>
                <w:rStyle w:val="Hyperlink"/>
                <w:rFonts w:ascii="Arial" w:hAnsi="Arial" w:cs="Arial"/>
                <w:noProof/>
              </w:rPr>
              <w:t>For planning &amp; running the NHS – national clinical audits</w:t>
            </w:r>
            <w:r>
              <w:rPr>
                <w:noProof/>
                <w:webHidden/>
              </w:rPr>
              <w:tab/>
            </w:r>
            <w:r>
              <w:rPr>
                <w:noProof/>
                <w:webHidden/>
              </w:rPr>
              <w:fldChar w:fldCharType="begin"/>
            </w:r>
            <w:r>
              <w:rPr>
                <w:noProof/>
                <w:webHidden/>
              </w:rPr>
              <w:instrText xml:space="preserve"> PAGEREF _Toc520880496 \h </w:instrText>
            </w:r>
            <w:r>
              <w:rPr>
                <w:noProof/>
                <w:webHidden/>
              </w:rPr>
            </w:r>
            <w:r>
              <w:rPr>
                <w:noProof/>
                <w:webHidden/>
              </w:rPr>
              <w:fldChar w:fldCharType="separate"/>
            </w:r>
            <w:r w:rsidR="00F616D3">
              <w:rPr>
                <w:noProof/>
                <w:webHidden/>
              </w:rPr>
              <w:t>6</w:t>
            </w:r>
            <w:r>
              <w:rPr>
                <w:noProof/>
                <w:webHidden/>
              </w:rPr>
              <w:fldChar w:fldCharType="end"/>
            </w:r>
          </w:hyperlink>
        </w:p>
        <w:p w14:paraId="73DC0136" w14:textId="0DF0797F" w:rsidR="00DF7085" w:rsidRDefault="00DF7085">
          <w:pPr>
            <w:pStyle w:val="TOC2"/>
            <w:tabs>
              <w:tab w:val="right" w:leader="dot" w:pos="10456"/>
            </w:tabs>
            <w:rPr>
              <w:rFonts w:eastAsiaTheme="minorEastAsia"/>
              <w:noProof/>
              <w:lang w:eastAsia="en-GB"/>
            </w:rPr>
          </w:pPr>
          <w:hyperlink w:anchor="_Toc520880497" w:history="1">
            <w:r w:rsidRPr="00262067">
              <w:rPr>
                <w:rStyle w:val="Hyperlink"/>
                <w:rFonts w:ascii="Arial" w:hAnsi="Arial" w:cs="Arial"/>
                <w:noProof/>
              </w:rPr>
              <w:t>For research</w:t>
            </w:r>
            <w:r>
              <w:rPr>
                <w:noProof/>
                <w:webHidden/>
              </w:rPr>
              <w:tab/>
            </w:r>
            <w:r>
              <w:rPr>
                <w:noProof/>
                <w:webHidden/>
              </w:rPr>
              <w:fldChar w:fldCharType="begin"/>
            </w:r>
            <w:r>
              <w:rPr>
                <w:noProof/>
                <w:webHidden/>
              </w:rPr>
              <w:instrText xml:space="preserve"> PAGEREF _Toc520880497 \h </w:instrText>
            </w:r>
            <w:r>
              <w:rPr>
                <w:noProof/>
                <w:webHidden/>
              </w:rPr>
            </w:r>
            <w:r>
              <w:rPr>
                <w:noProof/>
                <w:webHidden/>
              </w:rPr>
              <w:fldChar w:fldCharType="separate"/>
            </w:r>
            <w:r w:rsidR="00F616D3">
              <w:rPr>
                <w:noProof/>
                <w:webHidden/>
              </w:rPr>
              <w:t>6</w:t>
            </w:r>
            <w:r>
              <w:rPr>
                <w:noProof/>
                <w:webHidden/>
              </w:rPr>
              <w:fldChar w:fldCharType="end"/>
            </w:r>
          </w:hyperlink>
        </w:p>
        <w:p w14:paraId="5A276B9A" w14:textId="6F7432FA" w:rsidR="00DF7085" w:rsidRDefault="00DF7085">
          <w:pPr>
            <w:pStyle w:val="TOC2"/>
            <w:tabs>
              <w:tab w:val="right" w:leader="dot" w:pos="10456"/>
            </w:tabs>
            <w:rPr>
              <w:rFonts w:eastAsiaTheme="minorEastAsia"/>
              <w:noProof/>
              <w:lang w:eastAsia="en-GB"/>
            </w:rPr>
          </w:pPr>
          <w:hyperlink w:anchor="_Toc520880498" w:history="1">
            <w:r w:rsidRPr="00262067">
              <w:rPr>
                <w:rStyle w:val="Hyperlink"/>
                <w:rFonts w:ascii="Arial" w:hAnsi="Arial" w:cs="Arial"/>
                <w:noProof/>
              </w:rPr>
              <w:t>For safeguarding or other legal duties</w:t>
            </w:r>
            <w:r>
              <w:rPr>
                <w:noProof/>
                <w:webHidden/>
              </w:rPr>
              <w:tab/>
            </w:r>
            <w:r>
              <w:rPr>
                <w:noProof/>
                <w:webHidden/>
              </w:rPr>
              <w:fldChar w:fldCharType="begin"/>
            </w:r>
            <w:r>
              <w:rPr>
                <w:noProof/>
                <w:webHidden/>
              </w:rPr>
              <w:instrText xml:space="preserve"> PAGEREF _Toc520880498 \h </w:instrText>
            </w:r>
            <w:r>
              <w:rPr>
                <w:noProof/>
                <w:webHidden/>
              </w:rPr>
            </w:r>
            <w:r>
              <w:rPr>
                <w:noProof/>
                <w:webHidden/>
              </w:rPr>
              <w:fldChar w:fldCharType="separate"/>
            </w:r>
            <w:r w:rsidR="00F616D3">
              <w:rPr>
                <w:noProof/>
                <w:webHidden/>
              </w:rPr>
              <w:t>7</w:t>
            </w:r>
            <w:r>
              <w:rPr>
                <w:noProof/>
                <w:webHidden/>
              </w:rPr>
              <w:fldChar w:fldCharType="end"/>
            </w:r>
          </w:hyperlink>
        </w:p>
        <w:p w14:paraId="3557DDDE" w14:textId="12DBF8CF" w:rsidR="00DF7085" w:rsidRDefault="00DF7085">
          <w:pPr>
            <w:pStyle w:val="TOC2"/>
            <w:tabs>
              <w:tab w:val="right" w:leader="dot" w:pos="10456"/>
            </w:tabs>
            <w:rPr>
              <w:rFonts w:eastAsiaTheme="minorEastAsia"/>
              <w:noProof/>
              <w:lang w:eastAsia="en-GB"/>
            </w:rPr>
          </w:pPr>
          <w:hyperlink w:anchor="_Toc520880499" w:history="1">
            <w:r w:rsidRPr="00262067">
              <w:rPr>
                <w:rStyle w:val="Hyperlink"/>
                <w:rFonts w:ascii="Arial" w:hAnsi="Arial" w:cs="Arial"/>
                <w:noProof/>
              </w:rPr>
              <w:t>When you request us to share your information e.g., subject access requests</w:t>
            </w:r>
            <w:r>
              <w:rPr>
                <w:noProof/>
                <w:webHidden/>
              </w:rPr>
              <w:tab/>
            </w:r>
            <w:r>
              <w:rPr>
                <w:noProof/>
                <w:webHidden/>
              </w:rPr>
              <w:fldChar w:fldCharType="begin"/>
            </w:r>
            <w:r>
              <w:rPr>
                <w:noProof/>
                <w:webHidden/>
              </w:rPr>
              <w:instrText xml:space="preserve"> PAGEREF _Toc520880499 \h </w:instrText>
            </w:r>
            <w:r>
              <w:rPr>
                <w:noProof/>
                <w:webHidden/>
              </w:rPr>
            </w:r>
            <w:r>
              <w:rPr>
                <w:noProof/>
                <w:webHidden/>
              </w:rPr>
              <w:fldChar w:fldCharType="separate"/>
            </w:r>
            <w:r w:rsidR="00F616D3">
              <w:rPr>
                <w:noProof/>
                <w:webHidden/>
              </w:rPr>
              <w:t>7</w:t>
            </w:r>
            <w:r>
              <w:rPr>
                <w:noProof/>
                <w:webHidden/>
              </w:rPr>
              <w:fldChar w:fldCharType="end"/>
            </w:r>
          </w:hyperlink>
        </w:p>
        <w:p w14:paraId="06E76F35" w14:textId="77777777" w:rsidR="00DF7085" w:rsidRDefault="00DF7085">
          <w:pPr>
            <w:pStyle w:val="TOC2"/>
            <w:tabs>
              <w:tab w:val="right" w:leader="dot" w:pos="10456"/>
            </w:tabs>
            <w:rPr>
              <w:rFonts w:eastAsiaTheme="minorEastAsia"/>
              <w:noProof/>
              <w:lang w:eastAsia="en-GB"/>
            </w:rPr>
          </w:pPr>
          <w:hyperlink w:anchor="_Toc520880500" w:history="1">
            <w:r w:rsidRPr="00262067">
              <w:rPr>
                <w:rStyle w:val="Hyperlink"/>
                <w:rFonts w:ascii="Arial" w:hAnsi="Arial" w:cs="Arial"/>
                <w:noProof/>
              </w:rPr>
              <w:t>Using “legitimate interests” for the legal basis for processing.</w:t>
            </w:r>
          </w:hyperlink>
          <w:r w:rsidR="00B32419">
            <w:rPr>
              <w:rFonts w:eastAsiaTheme="minorEastAsia"/>
              <w:noProof/>
              <w:lang w:eastAsia="en-GB"/>
            </w:rPr>
            <w:t xml:space="preserve"> </w:t>
          </w:r>
        </w:p>
        <w:p w14:paraId="77A20AC2" w14:textId="36681487" w:rsidR="00DF7085" w:rsidRDefault="00DF7085">
          <w:pPr>
            <w:pStyle w:val="TOC1"/>
            <w:tabs>
              <w:tab w:val="right" w:leader="dot" w:pos="10456"/>
            </w:tabs>
            <w:rPr>
              <w:rFonts w:eastAsiaTheme="minorEastAsia"/>
              <w:noProof/>
              <w:lang w:eastAsia="en-GB"/>
            </w:rPr>
          </w:pPr>
          <w:hyperlink w:anchor="_Toc520880501" w:history="1">
            <w:r w:rsidRPr="00262067">
              <w:rPr>
                <w:rStyle w:val="Hyperlink"/>
                <w:rFonts w:ascii="Arial" w:hAnsi="Arial" w:cs="Arial"/>
                <w:noProof/>
                <w:lang w:val="en"/>
              </w:rPr>
              <w:t>The recipients and categories of recipients of personal data.</w:t>
            </w:r>
            <w:r>
              <w:rPr>
                <w:noProof/>
                <w:webHidden/>
              </w:rPr>
              <w:tab/>
            </w:r>
            <w:r>
              <w:rPr>
                <w:noProof/>
                <w:webHidden/>
              </w:rPr>
              <w:fldChar w:fldCharType="begin"/>
            </w:r>
            <w:r>
              <w:rPr>
                <w:noProof/>
                <w:webHidden/>
              </w:rPr>
              <w:instrText xml:space="preserve"> PAGEREF _Toc520880501 \h </w:instrText>
            </w:r>
            <w:r>
              <w:rPr>
                <w:noProof/>
                <w:webHidden/>
              </w:rPr>
            </w:r>
            <w:r>
              <w:rPr>
                <w:noProof/>
                <w:webHidden/>
              </w:rPr>
              <w:fldChar w:fldCharType="separate"/>
            </w:r>
            <w:r w:rsidR="00F616D3">
              <w:rPr>
                <w:noProof/>
                <w:webHidden/>
              </w:rPr>
              <w:t>7</w:t>
            </w:r>
            <w:r>
              <w:rPr>
                <w:noProof/>
                <w:webHidden/>
              </w:rPr>
              <w:fldChar w:fldCharType="end"/>
            </w:r>
          </w:hyperlink>
        </w:p>
        <w:p w14:paraId="1E83B1C2" w14:textId="562E6FBC" w:rsidR="00DF7085" w:rsidRDefault="00DF7085">
          <w:pPr>
            <w:pStyle w:val="TOC1"/>
            <w:tabs>
              <w:tab w:val="right" w:leader="dot" w:pos="10456"/>
            </w:tabs>
            <w:rPr>
              <w:rFonts w:eastAsiaTheme="minorEastAsia"/>
              <w:noProof/>
              <w:lang w:eastAsia="en-GB"/>
            </w:rPr>
          </w:pPr>
          <w:hyperlink w:anchor="_Toc520880502" w:history="1">
            <w:r w:rsidRPr="00262067">
              <w:rPr>
                <w:rStyle w:val="Hyperlink"/>
                <w:rFonts w:ascii="Arial" w:hAnsi="Arial" w:cs="Arial"/>
                <w:noProof/>
                <w:lang w:val="en"/>
              </w:rPr>
              <w:t>The details of transfers of the personal data to any third countries or international organisations.</w:t>
            </w:r>
            <w:r>
              <w:rPr>
                <w:noProof/>
                <w:webHidden/>
              </w:rPr>
              <w:tab/>
            </w:r>
            <w:r>
              <w:rPr>
                <w:noProof/>
                <w:webHidden/>
              </w:rPr>
              <w:fldChar w:fldCharType="begin"/>
            </w:r>
            <w:r>
              <w:rPr>
                <w:noProof/>
                <w:webHidden/>
              </w:rPr>
              <w:instrText xml:space="preserve"> PAGEREF _Toc520880502 \h </w:instrText>
            </w:r>
            <w:r>
              <w:rPr>
                <w:noProof/>
                <w:webHidden/>
              </w:rPr>
            </w:r>
            <w:r>
              <w:rPr>
                <w:noProof/>
                <w:webHidden/>
              </w:rPr>
              <w:fldChar w:fldCharType="separate"/>
            </w:r>
            <w:r w:rsidR="00F616D3">
              <w:rPr>
                <w:noProof/>
                <w:webHidden/>
              </w:rPr>
              <w:t>8</w:t>
            </w:r>
            <w:r>
              <w:rPr>
                <w:noProof/>
                <w:webHidden/>
              </w:rPr>
              <w:fldChar w:fldCharType="end"/>
            </w:r>
          </w:hyperlink>
        </w:p>
        <w:p w14:paraId="3D472DED" w14:textId="5450B95C" w:rsidR="00DF7085" w:rsidRDefault="00DF7085">
          <w:pPr>
            <w:pStyle w:val="TOC1"/>
            <w:tabs>
              <w:tab w:val="right" w:leader="dot" w:pos="10456"/>
            </w:tabs>
            <w:rPr>
              <w:rFonts w:eastAsiaTheme="minorEastAsia"/>
              <w:noProof/>
              <w:lang w:eastAsia="en-GB"/>
            </w:rPr>
          </w:pPr>
          <w:hyperlink w:anchor="_Toc520880503" w:history="1">
            <w:r w:rsidRPr="00262067">
              <w:rPr>
                <w:rStyle w:val="Hyperlink"/>
                <w:rFonts w:ascii="Arial" w:hAnsi="Arial" w:cs="Arial"/>
                <w:noProof/>
                <w:lang w:val="en"/>
              </w:rPr>
              <w:t>Retention periods for your personal data.</w:t>
            </w:r>
            <w:r>
              <w:rPr>
                <w:noProof/>
                <w:webHidden/>
              </w:rPr>
              <w:tab/>
            </w:r>
            <w:r>
              <w:rPr>
                <w:noProof/>
                <w:webHidden/>
              </w:rPr>
              <w:fldChar w:fldCharType="begin"/>
            </w:r>
            <w:r>
              <w:rPr>
                <w:noProof/>
                <w:webHidden/>
              </w:rPr>
              <w:instrText xml:space="preserve"> PAGEREF _Toc520880503 \h </w:instrText>
            </w:r>
            <w:r>
              <w:rPr>
                <w:noProof/>
                <w:webHidden/>
              </w:rPr>
            </w:r>
            <w:r>
              <w:rPr>
                <w:noProof/>
                <w:webHidden/>
              </w:rPr>
              <w:fldChar w:fldCharType="separate"/>
            </w:r>
            <w:r w:rsidR="00F616D3">
              <w:rPr>
                <w:noProof/>
                <w:webHidden/>
              </w:rPr>
              <w:t>8</w:t>
            </w:r>
            <w:r>
              <w:rPr>
                <w:noProof/>
                <w:webHidden/>
              </w:rPr>
              <w:fldChar w:fldCharType="end"/>
            </w:r>
          </w:hyperlink>
        </w:p>
        <w:p w14:paraId="6EB9BDC1" w14:textId="3AE97424" w:rsidR="00DF7085" w:rsidRDefault="00DF7085">
          <w:pPr>
            <w:pStyle w:val="TOC1"/>
            <w:tabs>
              <w:tab w:val="right" w:leader="dot" w:pos="10456"/>
            </w:tabs>
            <w:rPr>
              <w:rFonts w:eastAsiaTheme="minorEastAsia"/>
              <w:noProof/>
              <w:lang w:eastAsia="en-GB"/>
            </w:rPr>
          </w:pPr>
          <w:hyperlink w:anchor="_Toc520880504" w:history="1">
            <w:r w:rsidRPr="00262067">
              <w:rPr>
                <w:rStyle w:val="Hyperlink"/>
                <w:rFonts w:ascii="Arial" w:hAnsi="Arial" w:cs="Arial"/>
                <w:noProof/>
                <w:lang w:val="en"/>
              </w:rPr>
              <w:t>The rights available to you in respect of data processing.</w:t>
            </w:r>
            <w:r>
              <w:rPr>
                <w:noProof/>
                <w:webHidden/>
              </w:rPr>
              <w:tab/>
            </w:r>
            <w:r>
              <w:rPr>
                <w:noProof/>
                <w:webHidden/>
              </w:rPr>
              <w:fldChar w:fldCharType="begin"/>
            </w:r>
            <w:r>
              <w:rPr>
                <w:noProof/>
                <w:webHidden/>
              </w:rPr>
              <w:instrText xml:space="preserve"> PAGEREF _Toc520880504 \h </w:instrText>
            </w:r>
            <w:r>
              <w:rPr>
                <w:noProof/>
                <w:webHidden/>
              </w:rPr>
            </w:r>
            <w:r>
              <w:rPr>
                <w:noProof/>
                <w:webHidden/>
              </w:rPr>
              <w:fldChar w:fldCharType="separate"/>
            </w:r>
            <w:r w:rsidR="00F616D3">
              <w:rPr>
                <w:noProof/>
                <w:webHidden/>
              </w:rPr>
              <w:t>8</w:t>
            </w:r>
            <w:r>
              <w:rPr>
                <w:noProof/>
                <w:webHidden/>
              </w:rPr>
              <w:fldChar w:fldCharType="end"/>
            </w:r>
          </w:hyperlink>
        </w:p>
        <w:p w14:paraId="66B17B17" w14:textId="4E817CB5" w:rsidR="00DF7085" w:rsidRDefault="00DF7085">
          <w:pPr>
            <w:pStyle w:val="TOC3"/>
            <w:tabs>
              <w:tab w:val="right" w:leader="dot" w:pos="10456"/>
            </w:tabs>
            <w:rPr>
              <w:rFonts w:eastAsiaTheme="minorEastAsia"/>
              <w:noProof/>
              <w:lang w:eastAsia="en-GB"/>
            </w:rPr>
          </w:pPr>
          <w:hyperlink w:anchor="_Toc520880505" w:history="1">
            <w:r w:rsidRPr="00262067">
              <w:rPr>
                <w:rStyle w:val="Hyperlink"/>
                <w:rFonts w:ascii="Arial" w:hAnsi="Arial" w:cs="Arial"/>
                <w:noProof/>
                <w:lang w:val="en"/>
              </w:rPr>
              <w:t>Right to be informed</w:t>
            </w:r>
            <w:r>
              <w:rPr>
                <w:noProof/>
                <w:webHidden/>
              </w:rPr>
              <w:tab/>
            </w:r>
            <w:r>
              <w:rPr>
                <w:noProof/>
                <w:webHidden/>
              </w:rPr>
              <w:fldChar w:fldCharType="begin"/>
            </w:r>
            <w:r>
              <w:rPr>
                <w:noProof/>
                <w:webHidden/>
              </w:rPr>
              <w:instrText xml:space="preserve"> PAGEREF _Toc520880505 \h </w:instrText>
            </w:r>
            <w:r>
              <w:rPr>
                <w:noProof/>
                <w:webHidden/>
              </w:rPr>
            </w:r>
            <w:r>
              <w:rPr>
                <w:noProof/>
                <w:webHidden/>
              </w:rPr>
              <w:fldChar w:fldCharType="separate"/>
            </w:r>
            <w:r w:rsidR="00F616D3">
              <w:rPr>
                <w:noProof/>
                <w:webHidden/>
              </w:rPr>
              <w:t>8</w:t>
            </w:r>
            <w:r>
              <w:rPr>
                <w:noProof/>
                <w:webHidden/>
              </w:rPr>
              <w:fldChar w:fldCharType="end"/>
            </w:r>
          </w:hyperlink>
        </w:p>
        <w:p w14:paraId="41CC0370" w14:textId="26401C21" w:rsidR="00DF7085" w:rsidRDefault="00DF7085">
          <w:pPr>
            <w:pStyle w:val="TOC3"/>
            <w:tabs>
              <w:tab w:val="right" w:leader="dot" w:pos="10456"/>
            </w:tabs>
            <w:rPr>
              <w:rFonts w:eastAsiaTheme="minorEastAsia"/>
              <w:noProof/>
              <w:lang w:eastAsia="en-GB"/>
            </w:rPr>
          </w:pPr>
          <w:hyperlink w:anchor="_Toc520880506" w:history="1">
            <w:r w:rsidRPr="00262067">
              <w:rPr>
                <w:rStyle w:val="Hyperlink"/>
                <w:rFonts w:ascii="Arial" w:hAnsi="Arial" w:cs="Arial"/>
                <w:noProof/>
                <w:lang w:val="en"/>
              </w:rPr>
              <w:t>The right of access</w:t>
            </w:r>
            <w:r>
              <w:rPr>
                <w:noProof/>
                <w:webHidden/>
              </w:rPr>
              <w:tab/>
            </w:r>
            <w:r>
              <w:rPr>
                <w:noProof/>
                <w:webHidden/>
              </w:rPr>
              <w:fldChar w:fldCharType="begin"/>
            </w:r>
            <w:r>
              <w:rPr>
                <w:noProof/>
                <w:webHidden/>
              </w:rPr>
              <w:instrText xml:space="preserve"> PAGEREF _Toc520880506 \h </w:instrText>
            </w:r>
            <w:r>
              <w:rPr>
                <w:noProof/>
                <w:webHidden/>
              </w:rPr>
            </w:r>
            <w:r>
              <w:rPr>
                <w:noProof/>
                <w:webHidden/>
              </w:rPr>
              <w:fldChar w:fldCharType="separate"/>
            </w:r>
            <w:r w:rsidR="00F616D3">
              <w:rPr>
                <w:noProof/>
                <w:webHidden/>
              </w:rPr>
              <w:t>8</w:t>
            </w:r>
            <w:r>
              <w:rPr>
                <w:noProof/>
                <w:webHidden/>
              </w:rPr>
              <w:fldChar w:fldCharType="end"/>
            </w:r>
          </w:hyperlink>
        </w:p>
        <w:p w14:paraId="4AACB09C" w14:textId="50CDEAFA" w:rsidR="00DF7085" w:rsidRDefault="00DF7085">
          <w:pPr>
            <w:pStyle w:val="TOC3"/>
            <w:tabs>
              <w:tab w:val="right" w:leader="dot" w:pos="10456"/>
            </w:tabs>
            <w:rPr>
              <w:rFonts w:eastAsiaTheme="minorEastAsia"/>
              <w:noProof/>
              <w:lang w:eastAsia="en-GB"/>
            </w:rPr>
          </w:pPr>
          <w:hyperlink w:anchor="_Toc520880507" w:history="1">
            <w:r w:rsidRPr="00262067">
              <w:rPr>
                <w:rStyle w:val="Hyperlink"/>
                <w:rFonts w:ascii="Arial" w:hAnsi="Arial" w:cs="Arial"/>
                <w:noProof/>
                <w:lang w:val="en"/>
              </w:rPr>
              <w:t>The right to rectification</w:t>
            </w:r>
            <w:r>
              <w:rPr>
                <w:noProof/>
                <w:webHidden/>
              </w:rPr>
              <w:tab/>
            </w:r>
            <w:r>
              <w:rPr>
                <w:noProof/>
                <w:webHidden/>
              </w:rPr>
              <w:fldChar w:fldCharType="begin"/>
            </w:r>
            <w:r>
              <w:rPr>
                <w:noProof/>
                <w:webHidden/>
              </w:rPr>
              <w:instrText xml:space="preserve"> PAGEREF _Toc520880507 \h </w:instrText>
            </w:r>
            <w:r>
              <w:rPr>
                <w:noProof/>
                <w:webHidden/>
              </w:rPr>
            </w:r>
            <w:r>
              <w:rPr>
                <w:noProof/>
                <w:webHidden/>
              </w:rPr>
              <w:fldChar w:fldCharType="separate"/>
            </w:r>
            <w:r w:rsidR="00F616D3">
              <w:rPr>
                <w:noProof/>
                <w:webHidden/>
              </w:rPr>
              <w:t>8</w:t>
            </w:r>
            <w:r>
              <w:rPr>
                <w:noProof/>
                <w:webHidden/>
              </w:rPr>
              <w:fldChar w:fldCharType="end"/>
            </w:r>
          </w:hyperlink>
        </w:p>
        <w:p w14:paraId="5E00311A" w14:textId="050BE8EB" w:rsidR="00DF7085" w:rsidRDefault="00DF7085">
          <w:pPr>
            <w:pStyle w:val="TOC3"/>
            <w:tabs>
              <w:tab w:val="right" w:leader="dot" w:pos="10456"/>
            </w:tabs>
            <w:rPr>
              <w:rFonts w:eastAsiaTheme="minorEastAsia"/>
              <w:noProof/>
              <w:lang w:eastAsia="en-GB"/>
            </w:rPr>
          </w:pPr>
          <w:hyperlink w:anchor="_Toc520880508" w:history="1">
            <w:r w:rsidRPr="00262067">
              <w:rPr>
                <w:rStyle w:val="Hyperlink"/>
                <w:rFonts w:ascii="Arial" w:hAnsi="Arial" w:cs="Arial"/>
                <w:noProof/>
                <w:lang w:val="en"/>
              </w:rPr>
              <w:t>The right to erasure</w:t>
            </w:r>
            <w:r>
              <w:rPr>
                <w:noProof/>
                <w:webHidden/>
              </w:rPr>
              <w:tab/>
            </w:r>
            <w:r>
              <w:rPr>
                <w:noProof/>
                <w:webHidden/>
              </w:rPr>
              <w:fldChar w:fldCharType="begin"/>
            </w:r>
            <w:r>
              <w:rPr>
                <w:noProof/>
                <w:webHidden/>
              </w:rPr>
              <w:instrText xml:space="preserve"> PAGEREF _Toc520880508 \h </w:instrText>
            </w:r>
            <w:r>
              <w:rPr>
                <w:noProof/>
                <w:webHidden/>
              </w:rPr>
            </w:r>
            <w:r>
              <w:rPr>
                <w:noProof/>
                <w:webHidden/>
              </w:rPr>
              <w:fldChar w:fldCharType="separate"/>
            </w:r>
            <w:r w:rsidR="00F616D3">
              <w:rPr>
                <w:noProof/>
                <w:webHidden/>
              </w:rPr>
              <w:t>9</w:t>
            </w:r>
            <w:r>
              <w:rPr>
                <w:noProof/>
                <w:webHidden/>
              </w:rPr>
              <w:fldChar w:fldCharType="end"/>
            </w:r>
          </w:hyperlink>
        </w:p>
        <w:p w14:paraId="4868A9E1" w14:textId="72AA4CB7" w:rsidR="00DF7085" w:rsidRDefault="00DF7085">
          <w:pPr>
            <w:pStyle w:val="TOC3"/>
            <w:tabs>
              <w:tab w:val="right" w:leader="dot" w:pos="10456"/>
            </w:tabs>
            <w:rPr>
              <w:rFonts w:eastAsiaTheme="minorEastAsia"/>
              <w:noProof/>
              <w:lang w:eastAsia="en-GB"/>
            </w:rPr>
          </w:pPr>
          <w:hyperlink w:anchor="_Toc520880509" w:history="1">
            <w:r w:rsidRPr="00262067">
              <w:rPr>
                <w:rStyle w:val="Hyperlink"/>
                <w:rFonts w:ascii="Arial" w:hAnsi="Arial" w:cs="Arial"/>
                <w:noProof/>
                <w:lang w:val="en"/>
              </w:rPr>
              <w:t>The right to restrict processing</w:t>
            </w:r>
            <w:r>
              <w:rPr>
                <w:noProof/>
                <w:webHidden/>
              </w:rPr>
              <w:tab/>
            </w:r>
            <w:r>
              <w:rPr>
                <w:noProof/>
                <w:webHidden/>
              </w:rPr>
              <w:fldChar w:fldCharType="begin"/>
            </w:r>
            <w:r>
              <w:rPr>
                <w:noProof/>
                <w:webHidden/>
              </w:rPr>
              <w:instrText xml:space="preserve"> PAGEREF _Toc520880509 \h </w:instrText>
            </w:r>
            <w:r>
              <w:rPr>
                <w:noProof/>
                <w:webHidden/>
              </w:rPr>
            </w:r>
            <w:r>
              <w:rPr>
                <w:noProof/>
                <w:webHidden/>
              </w:rPr>
              <w:fldChar w:fldCharType="separate"/>
            </w:r>
            <w:r w:rsidR="00F616D3">
              <w:rPr>
                <w:noProof/>
                <w:webHidden/>
              </w:rPr>
              <w:t>9</w:t>
            </w:r>
            <w:r>
              <w:rPr>
                <w:noProof/>
                <w:webHidden/>
              </w:rPr>
              <w:fldChar w:fldCharType="end"/>
            </w:r>
          </w:hyperlink>
        </w:p>
        <w:p w14:paraId="724A0B1B" w14:textId="6C1DB102" w:rsidR="00DF7085" w:rsidRDefault="00DF7085">
          <w:pPr>
            <w:pStyle w:val="TOC3"/>
            <w:tabs>
              <w:tab w:val="right" w:leader="dot" w:pos="10456"/>
            </w:tabs>
            <w:rPr>
              <w:rFonts w:eastAsiaTheme="minorEastAsia"/>
              <w:noProof/>
              <w:lang w:eastAsia="en-GB"/>
            </w:rPr>
          </w:pPr>
          <w:hyperlink w:anchor="_Toc520880510" w:history="1">
            <w:r w:rsidRPr="00262067">
              <w:rPr>
                <w:rStyle w:val="Hyperlink"/>
                <w:rFonts w:ascii="Arial" w:hAnsi="Arial" w:cs="Arial"/>
                <w:noProof/>
                <w:lang w:val="en"/>
              </w:rPr>
              <w:t>The right to object</w:t>
            </w:r>
            <w:r>
              <w:rPr>
                <w:noProof/>
                <w:webHidden/>
              </w:rPr>
              <w:tab/>
            </w:r>
            <w:r>
              <w:rPr>
                <w:noProof/>
                <w:webHidden/>
              </w:rPr>
              <w:fldChar w:fldCharType="begin"/>
            </w:r>
            <w:r>
              <w:rPr>
                <w:noProof/>
                <w:webHidden/>
              </w:rPr>
              <w:instrText xml:space="preserve"> PAGEREF _Toc520880510 \h </w:instrText>
            </w:r>
            <w:r>
              <w:rPr>
                <w:noProof/>
                <w:webHidden/>
              </w:rPr>
            </w:r>
            <w:r>
              <w:rPr>
                <w:noProof/>
                <w:webHidden/>
              </w:rPr>
              <w:fldChar w:fldCharType="separate"/>
            </w:r>
            <w:r w:rsidR="00F616D3">
              <w:rPr>
                <w:noProof/>
                <w:webHidden/>
              </w:rPr>
              <w:t>9</w:t>
            </w:r>
            <w:r>
              <w:rPr>
                <w:noProof/>
                <w:webHidden/>
              </w:rPr>
              <w:fldChar w:fldCharType="end"/>
            </w:r>
          </w:hyperlink>
        </w:p>
        <w:p w14:paraId="1D98FA01" w14:textId="46023484" w:rsidR="00DF7085" w:rsidRDefault="00DF7085">
          <w:pPr>
            <w:pStyle w:val="TOC3"/>
            <w:tabs>
              <w:tab w:val="right" w:leader="dot" w:pos="10456"/>
            </w:tabs>
            <w:rPr>
              <w:rFonts w:eastAsiaTheme="minorEastAsia"/>
              <w:noProof/>
              <w:lang w:eastAsia="en-GB"/>
            </w:rPr>
          </w:pPr>
          <w:hyperlink w:anchor="_Toc520880511" w:history="1">
            <w:r w:rsidRPr="00262067">
              <w:rPr>
                <w:rStyle w:val="Hyperlink"/>
                <w:rFonts w:ascii="Arial" w:hAnsi="Arial" w:cs="Arial"/>
                <w:noProof/>
                <w:lang w:val="en"/>
              </w:rPr>
              <w:t>Rights in relation to automated decision making and profiling.</w:t>
            </w:r>
            <w:r>
              <w:rPr>
                <w:noProof/>
                <w:webHidden/>
              </w:rPr>
              <w:tab/>
            </w:r>
            <w:r>
              <w:rPr>
                <w:noProof/>
                <w:webHidden/>
              </w:rPr>
              <w:fldChar w:fldCharType="begin"/>
            </w:r>
            <w:r>
              <w:rPr>
                <w:noProof/>
                <w:webHidden/>
              </w:rPr>
              <w:instrText xml:space="preserve"> PAGEREF _Toc520880511 \h </w:instrText>
            </w:r>
            <w:r>
              <w:rPr>
                <w:noProof/>
                <w:webHidden/>
              </w:rPr>
            </w:r>
            <w:r>
              <w:rPr>
                <w:noProof/>
                <w:webHidden/>
              </w:rPr>
              <w:fldChar w:fldCharType="separate"/>
            </w:r>
            <w:r w:rsidR="00F616D3">
              <w:rPr>
                <w:noProof/>
                <w:webHidden/>
              </w:rPr>
              <w:t>9</w:t>
            </w:r>
            <w:r>
              <w:rPr>
                <w:noProof/>
                <w:webHidden/>
              </w:rPr>
              <w:fldChar w:fldCharType="end"/>
            </w:r>
          </w:hyperlink>
        </w:p>
        <w:p w14:paraId="10BBC11F" w14:textId="32412BF6" w:rsidR="00DF7085" w:rsidRDefault="00DF7085">
          <w:pPr>
            <w:pStyle w:val="TOC3"/>
            <w:tabs>
              <w:tab w:val="right" w:leader="dot" w:pos="10456"/>
            </w:tabs>
            <w:rPr>
              <w:rFonts w:eastAsiaTheme="minorEastAsia"/>
              <w:noProof/>
              <w:lang w:eastAsia="en-GB"/>
            </w:rPr>
          </w:pPr>
          <w:hyperlink w:anchor="_Toc520880512" w:history="1">
            <w:r w:rsidRPr="00262067">
              <w:rPr>
                <w:rStyle w:val="Hyperlink"/>
                <w:rFonts w:ascii="Arial" w:hAnsi="Arial" w:cs="Arial"/>
                <w:noProof/>
                <w:lang w:val="en"/>
              </w:rPr>
              <w:t>The right to data portability</w:t>
            </w:r>
            <w:r>
              <w:rPr>
                <w:noProof/>
                <w:webHidden/>
              </w:rPr>
              <w:tab/>
            </w:r>
            <w:r>
              <w:rPr>
                <w:noProof/>
                <w:webHidden/>
              </w:rPr>
              <w:fldChar w:fldCharType="begin"/>
            </w:r>
            <w:r>
              <w:rPr>
                <w:noProof/>
                <w:webHidden/>
              </w:rPr>
              <w:instrText xml:space="preserve"> PAGEREF _Toc520880512 \h </w:instrText>
            </w:r>
            <w:r>
              <w:rPr>
                <w:noProof/>
                <w:webHidden/>
              </w:rPr>
            </w:r>
            <w:r>
              <w:rPr>
                <w:noProof/>
                <w:webHidden/>
              </w:rPr>
              <w:fldChar w:fldCharType="separate"/>
            </w:r>
            <w:r w:rsidR="00F616D3">
              <w:rPr>
                <w:noProof/>
                <w:webHidden/>
              </w:rPr>
              <w:t>9</w:t>
            </w:r>
            <w:r>
              <w:rPr>
                <w:noProof/>
                <w:webHidden/>
              </w:rPr>
              <w:fldChar w:fldCharType="end"/>
            </w:r>
          </w:hyperlink>
        </w:p>
        <w:p w14:paraId="0DEC840D" w14:textId="03EA646C" w:rsidR="00DF7085" w:rsidRDefault="00DF7085">
          <w:pPr>
            <w:pStyle w:val="TOC1"/>
            <w:tabs>
              <w:tab w:val="right" w:leader="dot" w:pos="10456"/>
            </w:tabs>
            <w:rPr>
              <w:rFonts w:eastAsiaTheme="minorEastAsia"/>
              <w:noProof/>
              <w:lang w:eastAsia="en-GB"/>
            </w:rPr>
          </w:pPr>
          <w:hyperlink w:anchor="_Toc520880513" w:history="1">
            <w:r w:rsidRPr="00262067">
              <w:rPr>
                <w:rStyle w:val="Hyperlink"/>
                <w:rFonts w:ascii="Arial" w:hAnsi="Arial" w:cs="Arial"/>
                <w:noProof/>
                <w:lang w:val="en"/>
              </w:rPr>
              <w:t>The right to withdraw consent</w:t>
            </w:r>
            <w:r>
              <w:rPr>
                <w:noProof/>
                <w:webHidden/>
              </w:rPr>
              <w:tab/>
            </w:r>
            <w:r>
              <w:rPr>
                <w:noProof/>
                <w:webHidden/>
              </w:rPr>
              <w:fldChar w:fldCharType="begin"/>
            </w:r>
            <w:r>
              <w:rPr>
                <w:noProof/>
                <w:webHidden/>
              </w:rPr>
              <w:instrText xml:space="preserve"> PAGEREF _Toc520880513 \h </w:instrText>
            </w:r>
            <w:r>
              <w:rPr>
                <w:noProof/>
                <w:webHidden/>
              </w:rPr>
            </w:r>
            <w:r>
              <w:rPr>
                <w:noProof/>
                <w:webHidden/>
              </w:rPr>
              <w:fldChar w:fldCharType="separate"/>
            </w:r>
            <w:r w:rsidR="00F616D3">
              <w:rPr>
                <w:noProof/>
                <w:webHidden/>
              </w:rPr>
              <w:t>9</w:t>
            </w:r>
            <w:r>
              <w:rPr>
                <w:noProof/>
                <w:webHidden/>
              </w:rPr>
              <w:fldChar w:fldCharType="end"/>
            </w:r>
          </w:hyperlink>
        </w:p>
        <w:p w14:paraId="4592ACA1" w14:textId="786ADD28" w:rsidR="00DF7085" w:rsidRDefault="00DF7085">
          <w:pPr>
            <w:pStyle w:val="TOC1"/>
            <w:tabs>
              <w:tab w:val="right" w:leader="dot" w:pos="10456"/>
            </w:tabs>
            <w:rPr>
              <w:rFonts w:eastAsiaTheme="minorEastAsia"/>
              <w:noProof/>
              <w:lang w:eastAsia="en-GB"/>
            </w:rPr>
          </w:pPr>
          <w:hyperlink w:anchor="_Toc520880514" w:history="1">
            <w:r w:rsidRPr="00262067">
              <w:rPr>
                <w:rStyle w:val="Hyperlink"/>
                <w:rFonts w:ascii="Arial" w:hAnsi="Arial" w:cs="Arial"/>
                <w:noProof/>
                <w:lang w:val="en"/>
              </w:rPr>
              <w:t>The right to lodge a complaint with a supervisory authority.</w:t>
            </w:r>
            <w:r>
              <w:rPr>
                <w:noProof/>
                <w:webHidden/>
              </w:rPr>
              <w:tab/>
            </w:r>
            <w:r>
              <w:rPr>
                <w:noProof/>
                <w:webHidden/>
              </w:rPr>
              <w:fldChar w:fldCharType="begin"/>
            </w:r>
            <w:r>
              <w:rPr>
                <w:noProof/>
                <w:webHidden/>
              </w:rPr>
              <w:instrText xml:space="preserve"> PAGEREF _Toc520880514 \h </w:instrText>
            </w:r>
            <w:r>
              <w:rPr>
                <w:noProof/>
                <w:webHidden/>
              </w:rPr>
            </w:r>
            <w:r>
              <w:rPr>
                <w:noProof/>
                <w:webHidden/>
              </w:rPr>
              <w:fldChar w:fldCharType="separate"/>
            </w:r>
            <w:r w:rsidR="00F616D3">
              <w:rPr>
                <w:noProof/>
                <w:webHidden/>
              </w:rPr>
              <w:t>10</w:t>
            </w:r>
            <w:r>
              <w:rPr>
                <w:noProof/>
                <w:webHidden/>
              </w:rPr>
              <w:fldChar w:fldCharType="end"/>
            </w:r>
          </w:hyperlink>
        </w:p>
        <w:p w14:paraId="26F58863" w14:textId="77777777" w:rsidR="00DF7085" w:rsidRDefault="00DF7085">
          <w:pPr>
            <w:pStyle w:val="TOC1"/>
            <w:tabs>
              <w:tab w:val="right" w:leader="dot" w:pos="10456"/>
            </w:tabs>
            <w:rPr>
              <w:rFonts w:eastAsiaTheme="minorEastAsia"/>
              <w:noProof/>
              <w:lang w:eastAsia="en-GB"/>
            </w:rPr>
          </w:pPr>
          <w:hyperlink w:anchor="_Toc520880515" w:history="1">
            <w:r w:rsidRPr="00262067">
              <w:rPr>
                <w:rStyle w:val="Hyperlink"/>
                <w:rFonts w:ascii="Arial" w:hAnsi="Arial" w:cs="Arial"/>
                <w:noProof/>
                <w:lang w:val="en"/>
              </w:rPr>
              <w:t>The details of whether individuals are under a statutory or contractual obligation to provide the personal data (if applicable, and if the personal data is collected from the individual it relates to).</w:t>
            </w:r>
          </w:hyperlink>
          <w:r w:rsidR="00B32419">
            <w:rPr>
              <w:rFonts w:eastAsiaTheme="minorEastAsia"/>
              <w:noProof/>
              <w:lang w:eastAsia="en-GB"/>
            </w:rPr>
            <w:t xml:space="preserve"> </w:t>
          </w:r>
        </w:p>
        <w:p w14:paraId="0C0CD1C5" w14:textId="77777777" w:rsidR="00F616D3" w:rsidRPr="00F616D3" w:rsidRDefault="00F616D3" w:rsidP="00F616D3">
          <w:pPr>
            <w:rPr>
              <w:lang w:eastAsia="en-GB"/>
            </w:rPr>
          </w:pPr>
        </w:p>
        <w:p w14:paraId="70B43D72" w14:textId="77777777" w:rsidR="00E30940" w:rsidRDefault="0000756B" w:rsidP="00384C1F">
          <w:pPr>
            <w:spacing w:line="240" w:lineRule="auto"/>
            <w:rPr>
              <w:rFonts w:ascii="Arial" w:hAnsi="Arial" w:cs="Arial"/>
              <w:bCs/>
              <w:noProof/>
              <w:sz w:val="24"/>
              <w:szCs w:val="24"/>
            </w:rPr>
          </w:pPr>
          <w:r w:rsidRPr="00E53955">
            <w:rPr>
              <w:rFonts w:ascii="Arial" w:hAnsi="Arial" w:cs="Arial"/>
              <w:bCs/>
              <w:noProof/>
              <w:sz w:val="24"/>
              <w:szCs w:val="24"/>
            </w:rPr>
            <w:fldChar w:fldCharType="end"/>
          </w:r>
          <w:r w:rsidR="00F616D3">
            <w:rPr>
              <w:rFonts w:ascii="Arial" w:hAnsi="Arial" w:cs="Arial"/>
              <w:bCs/>
              <w:noProof/>
              <w:sz w:val="24"/>
              <w:szCs w:val="24"/>
            </w:rPr>
            <w:t>Healthy i.o project  ……………………………………………………………………………………… 11</w:t>
          </w:r>
        </w:p>
        <w:p w14:paraId="274E071C" w14:textId="77777777" w:rsidR="00E30940" w:rsidRDefault="00E30940" w:rsidP="00384C1F">
          <w:pPr>
            <w:spacing w:line="240" w:lineRule="auto"/>
            <w:rPr>
              <w:rFonts w:ascii="Arial" w:hAnsi="Arial" w:cs="Arial"/>
              <w:bCs/>
              <w:noProof/>
              <w:sz w:val="24"/>
              <w:szCs w:val="24"/>
            </w:rPr>
          </w:pPr>
        </w:p>
        <w:p w14:paraId="4DA63CF8" w14:textId="4E64259E" w:rsidR="00E30940" w:rsidRPr="00E30940" w:rsidRDefault="00E30940" w:rsidP="00E30940">
          <w:pPr>
            <w:shd w:val="clear" w:color="auto" w:fill="FFFFFF"/>
            <w:rPr>
              <w:rFonts w:ascii="Arial" w:hAnsi="Arial" w:cs="Arial"/>
              <w:color w:val="000000"/>
              <w:sz w:val="24"/>
              <w:szCs w:val="24"/>
            </w:rPr>
          </w:pPr>
          <w:proofErr w:type="spellStart"/>
          <w:r w:rsidRPr="00E30940">
            <w:rPr>
              <w:rFonts w:ascii="Arial" w:hAnsi="Arial" w:cs="Arial"/>
              <w:color w:val="000000"/>
              <w:sz w:val="24"/>
              <w:szCs w:val="24"/>
            </w:rPr>
            <w:t>OpenSAFELY</w:t>
          </w:r>
          <w:proofErr w:type="spellEnd"/>
          <w:r w:rsidRPr="00E30940">
            <w:rPr>
              <w:rFonts w:ascii="Arial" w:hAnsi="Arial" w:cs="Arial"/>
              <w:color w:val="000000"/>
              <w:sz w:val="24"/>
              <w:szCs w:val="24"/>
            </w:rPr>
            <w:t xml:space="preserve"> Data Analytics Service</w:t>
          </w:r>
          <w:r>
            <w:rPr>
              <w:rFonts w:ascii="Arial" w:hAnsi="Arial" w:cs="Arial"/>
              <w:color w:val="000000"/>
              <w:sz w:val="24"/>
              <w:szCs w:val="24"/>
            </w:rPr>
            <w:t xml:space="preserve"> ……………………………………………………………</w:t>
          </w:r>
          <w:proofErr w:type="gramStart"/>
          <w:r>
            <w:rPr>
              <w:rFonts w:ascii="Arial" w:hAnsi="Arial" w:cs="Arial"/>
              <w:color w:val="000000"/>
              <w:sz w:val="24"/>
              <w:szCs w:val="24"/>
            </w:rPr>
            <w:t>…..</w:t>
          </w:r>
          <w:proofErr w:type="gramEnd"/>
          <w:r>
            <w:rPr>
              <w:rFonts w:ascii="Arial" w:hAnsi="Arial" w:cs="Arial"/>
              <w:color w:val="000000"/>
              <w:sz w:val="24"/>
              <w:szCs w:val="24"/>
            </w:rPr>
            <w:t xml:space="preserve"> 13</w:t>
          </w:r>
        </w:p>
        <w:p w14:paraId="347E0705" w14:textId="0D8CE184" w:rsidR="0000756B" w:rsidRPr="00E53955" w:rsidRDefault="00E30940" w:rsidP="00384C1F">
          <w:pPr>
            <w:spacing w:line="240" w:lineRule="auto"/>
            <w:rPr>
              <w:rFonts w:ascii="Arial" w:hAnsi="Arial" w:cs="Arial"/>
              <w:sz w:val="24"/>
              <w:szCs w:val="24"/>
            </w:rPr>
          </w:pPr>
        </w:p>
      </w:sdtContent>
    </w:sdt>
    <w:p w14:paraId="61E0287A" w14:textId="77777777" w:rsidR="005A4A9D" w:rsidRPr="00E53955" w:rsidRDefault="005A4A9D" w:rsidP="00384C1F">
      <w:pPr>
        <w:pStyle w:val="Heading2"/>
        <w:spacing w:line="240" w:lineRule="auto"/>
        <w:rPr>
          <w:rFonts w:ascii="Arial" w:hAnsi="Arial" w:cs="Arial"/>
          <w:b w:val="0"/>
          <w:sz w:val="24"/>
          <w:szCs w:val="24"/>
        </w:rPr>
      </w:pPr>
    </w:p>
    <w:p w14:paraId="6F7DAC1B" w14:textId="77777777" w:rsidR="0071364C" w:rsidRPr="00E53955" w:rsidRDefault="0071364C" w:rsidP="00384C1F">
      <w:pPr>
        <w:spacing w:line="240" w:lineRule="auto"/>
        <w:rPr>
          <w:rStyle w:val="Heading2Char"/>
          <w:rFonts w:ascii="Arial" w:hAnsi="Arial" w:cs="Arial"/>
          <w:b w:val="0"/>
          <w:color w:val="auto"/>
          <w:sz w:val="24"/>
          <w:szCs w:val="24"/>
          <w:lang w:eastAsia="en-GB"/>
        </w:rPr>
      </w:pPr>
      <w:r w:rsidRPr="00E53955">
        <w:rPr>
          <w:rStyle w:val="Heading2Char"/>
          <w:rFonts w:ascii="Arial" w:hAnsi="Arial" w:cs="Arial"/>
          <w:b w:val="0"/>
          <w:color w:val="auto"/>
          <w:sz w:val="24"/>
          <w:szCs w:val="24"/>
        </w:rPr>
        <w:br w:type="page"/>
      </w:r>
    </w:p>
    <w:p w14:paraId="43407534" w14:textId="77777777" w:rsidR="00A26ED6" w:rsidRDefault="00A26ED6" w:rsidP="00E53955">
      <w:pPr>
        <w:pStyle w:val="Heading1"/>
        <w:rPr>
          <w:rFonts w:ascii="Arial" w:hAnsi="Arial" w:cs="Arial"/>
          <w:b w:val="0"/>
          <w:sz w:val="32"/>
          <w:szCs w:val="32"/>
          <w:lang w:val="en"/>
        </w:rPr>
      </w:pPr>
      <w:bookmarkStart w:id="0" w:name="_Toc520880480"/>
      <w:r w:rsidRPr="00370412">
        <w:rPr>
          <w:rFonts w:ascii="Arial" w:hAnsi="Arial" w:cs="Arial"/>
          <w:b w:val="0"/>
          <w:sz w:val="32"/>
          <w:szCs w:val="32"/>
          <w:lang w:val="en"/>
        </w:rPr>
        <w:lastRenderedPageBreak/>
        <w:t>Who we are and what we do</w:t>
      </w:r>
      <w:bookmarkEnd w:id="0"/>
    </w:p>
    <w:p w14:paraId="1ADD2D3A" w14:textId="77777777" w:rsidR="00F139EC" w:rsidRPr="00F139EC" w:rsidRDefault="00F139EC" w:rsidP="00F139EC">
      <w:pPr>
        <w:shd w:val="clear" w:color="auto" w:fill="FFFFFF"/>
        <w:rPr>
          <w:rFonts w:ascii="Arial" w:eastAsia="Times New Roman" w:hAnsi="Arial" w:cs="Arial"/>
          <w:color w:val="333333"/>
          <w:sz w:val="28"/>
          <w:szCs w:val="28"/>
          <w:lang w:eastAsia="en-GB"/>
        </w:rPr>
      </w:pPr>
      <w:r>
        <w:rPr>
          <w:rFonts w:ascii="Arial" w:eastAsia="Times New Roman" w:hAnsi="Arial" w:cs="Arial"/>
          <w:color w:val="333333"/>
          <w:sz w:val="28"/>
          <w:szCs w:val="28"/>
          <w:lang w:eastAsia="en-GB"/>
        </w:rPr>
        <w:t xml:space="preserve">We are a GP Practice providing General Medical Services (GMS Contract) to patients.  </w:t>
      </w:r>
      <w:r w:rsidRPr="00F139EC">
        <w:rPr>
          <w:rFonts w:ascii="Arial" w:eastAsia="Times New Roman" w:hAnsi="Arial" w:cs="Arial"/>
          <w:color w:val="333333"/>
          <w:sz w:val="28"/>
          <w:szCs w:val="28"/>
          <w:lang w:eastAsia="en-GB"/>
        </w:rPr>
        <w:t>As health professionals, we maintain records about you in order to support your care. By registering with the practice, your existing records will be transferred to us from your previous practice so that we can keep them up to date while you are our patient. If you do not have a previous medical record (a new-born child or coming from overseas, for example), we will create a medical record for you. We take great care to ensure that your information is kept securely, that it is up to date, accurate and used appropriately. All of our staff are trained to understand their legal and professional obligations to protect your information and will only look at your information if they need to.</w:t>
      </w:r>
    </w:p>
    <w:p w14:paraId="321CBBAD" w14:textId="77777777" w:rsidR="00FB1EC7" w:rsidRDefault="00FB1EC7" w:rsidP="00E53955">
      <w:pPr>
        <w:pStyle w:val="Heading1"/>
        <w:rPr>
          <w:rFonts w:ascii="Arial" w:hAnsi="Arial" w:cs="Arial"/>
          <w:b w:val="0"/>
          <w:sz w:val="32"/>
          <w:szCs w:val="32"/>
          <w:lang w:val="en"/>
        </w:rPr>
      </w:pPr>
    </w:p>
    <w:p w14:paraId="135898C4" w14:textId="77777777" w:rsidR="005A4A9D" w:rsidRPr="00370412" w:rsidRDefault="005A4A9D" w:rsidP="00384C1F">
      <w:pPr>
        <w:pStyle w:val="NormalWeb"/>
        <w:rPr>
          <w:rStyle w:val="Heading2Char"/>
          <w:rFonts w:ascii="Arial" w:hAnsi="Arial" w:cs="Arial"/>
          <w:b w:val="0"/>
          <w:color w:val="auto"/>
          <w:sz w:val="28"/>
          <w:szCs w:val="28"/>
          <w:lang w:eastAsia="en-US"/>
        </w:rPr>
      </w:pPr>
      <w:bookmarkStart w:id="1" w:name="_Toc520880481"/>
      <w:r w:rsidRPr="00370412">
        <w:rPr>
          <w:rStyle w:val="Heading2Char"/>
          <w:rFonts w:ascii="Arial" w:hAnsi="Arial" w:cs="Arial"/>
          <w:b w:val="0"/>
          <w:bCs w:val="0"/>
          <w:color w:val="auto"/>
          <w:sz w:val="28"/>
          <w:szCs w:val="28"/>
          <w:lang w:eastAsia="en-US"/>
        </w:rPr>
        <w:t>The name and contact details of our organisation</w:t>
      </w:r>
      <w:r w:rsidRPr="00370412">
        <w:rPr>
          <w:rStyle w:val="Heading2Char"/>
          <w:rFonts w:ascii="Arial" w:hAnsi="Arial" w:cs="Arial"/>
          <w:b w:val="0"/>
          <w:color w:val="auto"/>
          <w:sz w:val="28"/>
          <w:szCs w:val="28"/>
          <w:lang w:eastAsia="en-US"/>
        </w:rPr>
        <w:t>.</w:t>
      </w:r>
      <w:bookmarkEnd w:id="1"/>
    </w:p>
    <w:p w14:paraId="48E96487" w14:textId="77777777" w:rsidR="005A4A9D" w:rsidRPr="00E53955" w:rsidRDefault="005A4A9D" w:rsidP="00384C1F">
      <w:pPr>
        <w:pStyle w:val="NormalWeb"/>
        <w:rPr>
          <w:rFonts w:ascii="Arial" w:hAnsi="Arial" w:cs="Arial"/>
          <w:color w:val="000000"/>
          <w:lang w:val="en"/>
        </w:rPr>
      </w:pPr>
      <w:r w:rsidRPr="00E53955">
        <w:rPr>
          <w:rFonts w:ascii="Arial" w:hAnsi="Arial" w:cs="Arial"/>
          <w:color w:val="000000"/>
          <w:lang w:val="en"/>
        </w:rPr>
        <w:t xml:space="preserve">Name: </w:t>
      </w:r>
      <w:r w:rsidR="00FB1EC7">
        <w:rPr>
          <w:rFonts w:ascii="Arial" w:hAnsi="Arial" w:cs="Arial"/>
          <w:color w:val="000000"/>
          <w:lang w:val="en"/>
        </w:rPr>
        <w:t xml:space="preserve"> </w:t>
      </w:r>
      <w:r w:rsidR="00CE7B4D">
        <w:rPr>
          <w:rFonts w:ascii="Arial" w:hAnsi="Arial" w:cs="Arial"/>
          <w:color w:val="000000"/>
          <w:lang w:val="en"/>
        </w:rPr>
        <w:t>South Bank Surgery</w:t>
      </w:r>
    </w:p>
    <w:p w14:paraId="3CC27A44" w14:textId="77777777" w:rsidR="005A4A9D" w:rsidRPr="00E53955" w:rsidRDefault="005A4A9D" w:rsidP="00384C1F">
      <w:pPr>
        <w:pStyle w:val="NormalWeb"/>
        <w:rPr>
          <w:rFonts w:ascii="Arial" w:hAnsi="Arial" w:cs="Arial"/>
          <w:color w:val="000000"/>
          <w:lang w:val="en"/>
        </w:rPr>
      </w:pPr>
      <w:r w:rsidRPr="00E53955">
        <w:rPr>
          <w:rFonts w:ascii="Arial" w:hAnsi="Arial" w:cs="Arial"/>
          <w:color w:val="000000"/>
          <w:lang w:val="en"/>
        </w:rPr>
        <w:t>Address:</w:t>
      </w:r>
      <w:r w:rsidR="00FB1EC7">
        <w:rPr>
          <w:rFonts w:ascii="Arial" w:hAnsi="Arial" w:cs="Arial"/>
          <w:color w:val="000000"/>
          <w:lang w:val="en"/>
        </w:rPr>
        <w:t xml:space="preserve"> Hunslet Health Centre, 24 Church </w:t>
      </w:r>
      <w:r w:rsidR="00CE7B4D">
        <w:rPr>
          <w:rFonts w:ascii="Arial" w:hAnsi="Arial" w:cs="Arial"/>
          <w:color w:val="000000"/>
          <w:lang w:val="en"/>
        </w:rPr>
        <w:t>S</w:t>
      </w:r>
      <w:r w:rsidR="00FB1EC7">
        <w:rPr>
          <w:rFonts w:ascii="Arial" w:hAnsi="Arial" w:cs="Arial"/>
          <w:color w:val="000000"/>
          <w:lang w:val="en"/>
        </w:rPr>
        <w:t>treet, Leeds LS10 2DP</w:t>
      </w:r>
    </w:p>
    <w:p w14:paraId="0BD959C6" w14:textId="77777777" w:rsidR="005A4A9D" w:rsidRPr="00370412" w:rsidRDefault="005A4A9D" w:rsidP="00384C1F">
      <w:pPr>
        <w:pStyle w:val="NormalWeb"/>
        <w:rPr>
          <w:rStyle w:val="Heading2Char"/>
          <w:rFonts w:ascii="Arial" w:hAnsi="Arial" w:cs="Arial"/>
          <w:b w:val="0"/>
          <w:bCs w:val="0"/>
          <w:color w:val="auto"/>
          <w:sz w:val="28"/>
          <w:szCs w:val="28"/>
          <w:lang w:eastAsia="en-US"/>
        </w:rPr>
      </w:pPr>
      <w:bookmarkStart w:id="2" w:name="_Toc520880482"/>
      <w:r w:rsidRPr="00370412">
        <w:rPr>
          <w:rStyle w:val="Heading2Char"/>
          <w:rFonts w:ascii="Arial" w:hAnsi="Arial" w:cs="Arial"/>
          <w:b w:val="0"/>
          <w:bCs w:val="0"/>
          <w:color w:val="auto"/>
          <w:sz w:val="28"/>
          <w:szCs w:val="28"/>
          <w:lang w:eastAsia="en-US"/>
        </w:rPr>
        <w:t>The contact details of our data protection officer</w:t>
      </w:r>
      <w:bookmarkEnd w:id="2"/>
    </w:p>
    <w:p w14:paraId="2C55B6F4" w14:textId="161242E1" w:rsidR="005A4A9D" w:rsidRPr="00E53955" w:rsidRDefault="005A4A9D" w:rsidP="00384C1F">
      <w:pPr>
        <w:pStyle w:val="NormalWeb"/>
        <w:rPr>
          <w:rFonts w:ascii="Arial" w:hAnsi="Arial" w:cs="Arial"/>
          <w:color w:val="000000"/>
          <w:lang w:val="en"/>
        </w:rPr>
      </w:pPr>
      <w:r w:rsidRPr="00E53955">
        <w:rPr>
          <w:rFonts w:ascii="Arial" w:hAnsi="Arial" w:cs="Arial"/>
          <w:color w:val="000000"/>
          <w:lang w:val="en"/>
        </w:rPr>
        <w:t xml:space="preserve">Our Data Protection Officer is </w:t>
      </w:r>
      <w:r w:rsidR="00CB4378">
        <w:rPr>
          <w:rFonts w:ascii="Arial" w:hAnsi="Arial" w:cs="Arial"/>
          <w:color w:val="000000"/>
          <w:lang w:val="en"/>
        </w:rPr>
        <w:t>Aaron Linden</w:t>
      </w:r>
      <w:r w:rsidR="00CE7B4D">
        <w:rPr>
          <w:rFonts w:ascii="Arial" w:hAnsi="Arial" w:cs="Arial"/>
          <w:color w:val="000000"/>
          <w:lang w:val="en"/>
        </w:rPr>
        <w:t xml:space="preserve"> at Leeds </w:t>
      </w:r>
      <w:r w:rsidR="00E30940">
        <w:rPr>
          <w:rFonts w:ascii="Arial" w:hAnsi="Arial" w:cs="Arial"/>
          <w:color w:val="000000"/>
          <w:lang w:val="en"/>
        </w:rPr>
        <w:t>ICB</w:t>
      </w:r>
      <w:r w:rsidR="00CE7B4D">
        <w:rPr>
          <w:rFonts w:ascii="Arial" w:hAnsi="Arial" w:cs="Arial"/>
          <w:color w:val="000000"/>
          <w:lang w:val="en"/>
        </w:rPr>
        <w:t xml:space="preserve">, </w:t>
      </w:r>
      <w:r w:rsidRPr="00E53955">
        <w:rPr>
          <w:rFonts w:ascii="Arial" w:hAnsi="Arial" w:cs="Arial"/>
          <w:color w:val="000000"/>
          <w:lang w:val="en"/>
        </w:rPr>
        <w:t xml:space="preserve">they can be contacted </w:t>
      </w:r>
      <w:r w:rsidR="00CE7B4D">
        <w:rPr>
          <w:rFonts w:ascii="Arial" w:hAnsi="Arial" w:cs="Arial"/>
          <w:color w:val="000000"/>
          <w:lang w:val="en"/>
        </w:rPr>
        <w:t>at</w:t>
      </w:r>
      <w:r w:rsidRPr="00E53955">
        <w:rPr>
          <w:rFonts w:ascii="Arial" w:hAnsi="Arial" w:cs="Arial"/>
          <w:color w:val="000000"/>
          <w:lang w:val="en"/>
        </w:rPr>
        <w:t>:</w:t>
      </w:r>
      <w:r w:rsidR="00FB1EC7">
        <w:rPr>
          <w:rFonts w:ascii="Arial" w:hAnsi="Arial" w:cs="Arial"/>
          <w:color w:val="000000"/>
          <w:lang w:val="en"/>
        </w:rPr>
        <w:t xml:space="preserve"> </w:t>
      </w:r>
      <w:r w:rsidR="00CE7B4D">
        <w:rPr>
          <w:rFonts w:ascii="Arial" w:hAnsi="Arial" w:cs="Arial"/>
          <w:color w:val="000000"/>
          <w:lang w:val="en"/>
        </w:rPr>
        <w:t>Leedsccg</w:t>
      </w:r>
      <w:r w:rsidR="00CB4378">
        <w:rPr>
          <w:rFonts w:ascii="Arial" w:hAnsi="Arial" w:cs="Arial"/>
          <w:color w:val="000000"/>
          <w:lang w:val="en"/>
        </w:rPr>
        <w:t>.</w:t>
      </w:r>
      <w:r w:rsidR="00CE7B4D">
        <w:rPr>
          <w:rFonts w:ascii="Arial" w:hAnsi="Arial" w:cs="Arial"/>
          <w:color w:val="000000"/>
          <w:lang w:val="en"/>
        </w:rPr>
        <w:t>dpo@nhs.net</w:t>
      </w:r>
      <w:r w:rsidR="00FB1EC7">
        <w:rPr>
          <w:rFonts w:ascii="Arial" w:hAnsi="Arial" w:cs="Arial"/>
          <w:color w:val="000000"/>
          <w:lang w:val="en"/>
        </w:rPr>
        <w:t xml:space="preserve">  </w:t>
      </w:r>
    </w:p>
    <w:p w14:paraId="6F58870E" w14:textId="77777777" w:rsidR="005A4A9D" w:rsidRPr="00370412" w:rsidRDefault="00A26ED6" w:rsidP="00384C1F">
      <w:pPr>
        <w:pStyle w:val="NormalWeb"/>
        <w:rPr>
          <w:rStyle w:val="Heading2Char"/>
          <w:rFonts w:ascii="Arial" w:hAnsi="Arial" w:cs="Arial"/>
          <w:b w:val="0"/>
          <w:bCs w:val="0"/>
          <w:color w:val="auto"/>
          <w:sz w:val="28"/>
          <w:szCs w:val="28"/>
          <w:lang w:eastAsia="en-US"/>
        </w:rPr>
      </w:pPr>
      <w:bookmarkStart w:id="3" w:name="_Toc520880483"/>
      <w:r w:rsidRPr="00370412">
        <w:rPr>
          <w:rStyle w:val="Heading2Char"/>
          <w:rFonts w:ascii="Arial" w:hAnsi="Arial" w:cs="Arial"/>
          <w:b w:val="0"/>
          <w:bCs w:val="0"/>
          <w:color w:val="auto"/>
          <w:sz w:val="28"/>
          <w:szCs w:val="28"/>
          <w:lang w:eastAsia="en-US"/>
        </w:rPr>
        <w:t>What we do</w:t>
      </w:r>
      <w:bookmarkEnd w:id="3"/>
    </w:p>
    <w:p w14:paraId="32420AD0" w14:textId="77777777" w:rsidR="00A26ED6" w:rsidRPr="00E53955" w:rsidRDefault="00A26ED6" w:rsidP="00384C1F">
      <w:pPr>
        <w:pStyle w:val="NormalWeb"/>
        <w:rPr>
          <w:rFonts w:ascii="Arial" w:hAnsi="Arial" w:cs="Arial"/>
          <w:color w:val="333333"/>
        </w:rPr>
      </w:pPr>
      <w:r w:rsidRPr="00E53955">
        <w:rPr>
          <w:rFonts w:ascii="Arial" w:hAnsi="Arial" w:cs="Arial"/>
          <w:color w:val="333333"/>
        </w:rPr>
        <w:t xml:space="preserve">As a GP practice we are responsible for your day to day medical care and the purpose of this notice is to inform </w:t>
      </w:r>
      <w:r w:rsidR="00800108" w:rsidRPr="00E53955">
        <w:rPr>
          <w:rFonts w:ascii="Arial" w:hAnsi="Arial" w:cs="Arial"/>
          <w:color w:val="333333"/>
        </w:rPr>
        <w:t>you of the type of information that we hold about you, how that information is used for your care, our legal basis for using the information, who we share this information with and how we keep it secure and confidential.</w:t>
      </w:r>
    </w:p>
    <w:p w14:paraId="2AA5A89A" w14:textId="77777777" w:rsidR="00800108" w:rsidRPr="00E53955" w:rsidRDefault="00800108" w:rsidP="00384C1F">
      <w:pPr>
        <w:pStyle w:val="NormalWeb"/>
        <w:rPr>
          <w:rFonts w:ascii="Arial" w:hAnsi="Arial" w:cs="Arial"/>
          <w:color w:val="333333"/>
        </w:rPr>
      </w:pPr>
      <w:r w:rsidRPr="00E53955">
        <w:rPr>
          <w:rFonts w:ascii="Arial" w:hAnsi="Arial" w:cs="Arial"/>
          <w:color w:val="333333"/>
        </w:rPr>
        <w:t>It covers information we collect directly from you (that you have either provided to us, or from consultations with staff members), or we collect from other organisations who manage your care (such as hospitals</w:t>
      </w:r>
      <w:r w:rsidR="00384C1F" w:rsidRPr="00E53955">
        <w:rPr>
          <w:rFonts w:ascii="Arial" w:hAnsi="Arial" w:cs="Arial"/>
          <w:color w:val="333333"/>
        </w:rPr>
        <w:t xml:space="preserve"> or community </w:t>
      </w:r>
      <w:r w:rsidR="001F1323" w:rsidRPr="00E53955">
        <w:rPr>
          <w:rFonts w:ascii="Arial" w:hAnsi="Arial" w:cs="Arial"/>
          <w:color w:val="333333"/>
        </w:rPr>
        <w:t>services</w:t>
      </w:r>
      <w:r w:rsidRPr="00E53955">
        <w:rPr>
          <w:rFonts w:ascii="Arial" w:hAnsi="Arial" w:cs="Arial"/>
          <w:color w:val="333333"/>
        </w:rPr>
        <w:t>).</w:t>
      </w:r>
    </w:p>
    <w:p w14:paraId="3041EA06" w14:textId="77777777" w:rsidR="00800108" w:rsidRPr="00370412" w:rsidRDefault="00800108" w:rsidP="00370412">
      <w:pPr>
        <w:pStyle w:val="Heading1"/>
        <w:rPr>
          <w:rFonts w:ascii="Arial" w:hAnsi="Arial" w:cs="Arial"/>
          <w:b w:val="0"/>
          <w:bCs w:val="0"/>
          <w:sz w:val="32"/>
          <w:szCs w:val="32"/>
          <w:lang w:val="en"/>
        </w:rPr>
      </w:pPr>
      <w:bookmarkStart w:id="4" w:name="_Toc520880484"/>
      <w:r w:rsidRPr="00370412">
        <w:rPr>
          <w:rFonts w:ascii="Arial" w:hAnsi="Arial" w:cs="Arial"/>
          <w:b w:val="0"/>
          <w:bCs w:val="0"/>
          <w:sz w:val="32"/>
          <w:szCs w:val="32"/>
          <w:lang w:val="en"/>
        </w:rPr>
        <w:t>Our Commitment to Data Privacy and Confidentiality</w:t>
      </w:r>
      <w:bookmarkEnd w:id="4"/>
    </w:p>
    <w:p w14:paraId="6BBBA5FE" w14:textId="77777777" w:rsidR="00384C1F" w:rsidRPr="00E53955" w:rsidRDefault="00800108" w:rsidP="00384C1F">
      <w:pPr>
        <w:pStyle w:val="NormalWeb"/>
        <w:rPr>
          <w:rFonts w:ascii="Arial" w:hAnsi="Arial" w:cs="Arial"/>
          <w:color w:val="333333"/>
        </w:rPr>
      </w:pPr>
      <w:r w:rsidRPr="00E53955">
        <w:rPr>
          <w:rFonts w:ascii="Arial" w:hAnsi="Arial" w:cs="Arial"/>
          <w:color w:val="333333"/>
        </w:rPr>
        <w:t xml:space="preserve">As a Practice, we are committed to protecting your privacy and will only process </w:t>
      </w:r>
      <w:r w:rsidR="00384C1F" w:rsidRPr="00E53955">
        <w:rPr>
          <w:rFonts w:ascii="Arial" w:hAnsi="Arial" w:cs="Arial"/>
          <w:color w:val="333333"/>
        </w:rPr>
        <w:t>data in accordance with the General Data P</w:t>
      </w:r>
      <w:r w:rsidRPr="00E53955">
        <w:rPr>
          <w:rFonts w:ascii="Arial" w:hAnsi="Arial" w:cs="Arial"/>
          <w:color w:val="333333"/>
        </w:rPr>
        <w:t xml:space="preserve">rotection Regulation (GDPR), the Data Protection Act 2018, the Common Law </w:t>
      </w:r>
      <w:r w:rsidR="00384C1F" w:rsidRPr="00E53955">
        <w:rPr>
          <w:rFonts w:ascii="Arial" w:hAnsi="Arial" w:cs="Arial"/>
          <w:color w:val="333333"/>
        </w:rPr>
        <w:t>Duty</w:t>
      </w:r>
      <w:r w:rsidRPr="00E53955">
        <w:rPr>
          <w:rFonts w:ascii="Arial" w:hAnsi="Arial" w:cs="Arial"/>
          <w:color w:val="333333"/>
        </w:rPr>
        <w:t xml:space="preserve"> of </w:t>
      </w:r>
      <w:r w:rsidR="00384C1F" w:rsidRPr="00E53955">
        <w:rPr>
          <w:rFonts w:ascii="Arial" w:hAnsi="Arial" w:cs="Arial"/>
          <w:color w:val="333333"/>
        </w:rPr>
        <w:t>Confidentiality</w:t>
      </w:r>
      <w:r w:rsidRPr="00E53955">
        <w:rPr>
          <w:rFonts w:ascii="Arial" w:hAnsi="Arial" w:cs="Arial"/>
          <w:color w:val="333333"/>
        </w:rPr>
        <w:t xml:space="preserve">, professional codes </w:t>
      </w:r>
      <w:r w:rsidR="00384C1F" w:rsidRPr="00E53955">
        <w:rPr>
          <w:rFonts w:ascii="Arial" w:hAnsi="Arial" w:cs="Arial"/>
          <w:color w:val="333333"/>
        </w:rPr>
        <w:t>of</w:t>
      </w:r>
      <w:r w:rsidRPr="00E53955">
        <w:rPr>
          <w:rFonts w:ascii="Arial" w:hAnsi="Arial" w:cs="Arial"/>
          <w:color w:val="333333"/>
        </w:rPr>
        <w:t xml:space="preserve"> practice, the Human Rights Act 1998 and other appropriate legislation</w:t>
      </w:r>
      <w:r w:rsidR="001F1323" w:rsidRPr="00E53955">
        <w:rPr>
          <w:rFonts w:ascii="Arial" w:hAnsi="Arial" w:cs="Arial"/>
          <w:color w:val="333333"/>
        </w:rPr>
        <w:t>.</w:t>
      </w:r>
    </w:p>
    <w:p w14:paraId="18DBFBDC" w14:textId="77777777" w:rsidR="00384C1F" w:rsidRPr="00E53955" w:rsidRDefault="00384C1F" w:rsidP="00384C1F">
      <w:pPr>
        <w:pStyle w:val="NoSpacing"/>
        <w:rPr>
          <w:rFonts w:ascii="Arial" w:hAnsi="Arial" w:cs="Arial"/>
          <w:sz w:val="24"/>
          <w:szCs w:val="24"/>
        </w:rPr>
      </w:pPr>
      <w:r w:rsidRPr="00E53955">
        <w:rPr>
          <w:rFonts w:ascii="Arial" w:hAnsi="Arial" w:cs="Arial"/>
          <w:sz w:val="24"/>
          <w:szCs w:val="24"/>
        </w:rPr>
        <w:t>Everyone working for the Practice has a legal and contractual duty to keep information about you confidential. All our staff receive appropriate and ongoing training to ensure that they are aware of their personal responsibilities and their obligations to uphold confidentiality.</w:t>
      </w:r>
    </w:p>
    <w:p w14:paraId="4A59E0B1" w14:textId="77777777" w:rsidR="00384C1F" w:rsidRPr="00E53955" w:rsidRDefault="00384C1F" w:rsidP="00384C1F">
      <w:pPr>
        <w:pStyle w:val="NoSpacing"/>
        <w:rPr>
          <w:rFonts w:ascii="Arial" w:hAnsi="Arial" w:cs="Arial"/>
          <w:sz w:val="24"/>
          <w:szCs w:val="24"/>
        </w:rPr>
      </w:pPr>
    </w:p>
    <w:p w14:paraId="750DC1DC" w14:textId="77777777" w:rsidR="00384C1F" w:rsidRPr="00E53955" w:rsidRDefault="00384C1F" w:rsidP="00384C1F">
      <w:pPr>
        <w:pStyle w:val="NoSpacing"/>
        <w:rPr>
          <w:rFonts w:ascii="Arial" w:hAnsi="Arial" w:cs="Arial"/>
          <w:sz w:val="24"/>
          <w:szCs w:val="24"/>
        </w:rPr>
      </w:pPr>
      <w:r w:rsidRPr="00E53955">
        <w:rPr>
          <w:rFonts w:ascii="Arial" w:hAnsi="Arial" w:cs="Arial"/>
          <w:sz w:val="24"/>
          <w:szCs w:val="24"/>
        </w:rPr>
        <w:t>Staff are trained to ensure how to recognise and report any incident and the organisation has procedures for investigating, managing and learning lessons from any incidents that occur.</w:t>
      </w:r>
    </w:p>
    <w:p w14:paraId="2BD313C7" w14:textId="77777777" w:rsidR="00384C1F" w:rsidRPr="00E53955" w:rsidRDefault="00384C1F" w:rsidP="00384C1F">
      <w:pPr>
        <w:pStyle w:val="NoSpacing"/>
        <w:rPr>
          <w:rFonts w:ascii="Arial" w:hAnsi="Arial" w:cs="Arial"/>
          <w:sz w:val="24"/>
          <w:szCs w:val="24"/>
        </w:rPr>
      </w:pPr>
    </w:p>
    <w:p w14:paraId="5BAA80B3" w14:textId="77777777" w:rsidR="00384C1F" w:rsidRPr="00E53955" w:rsidRDefault="00384C1F" w:rsidP="00384C1F">
      <w:pPr>
        <w:pStyle w:val="NoSpacing"/>
        <w:rPr>
          <w:rFonts w:ascii="Arial" w:hAnsi="Arial" w:cs="Arial"/>
          <w:sz w:val="24"/>
          <w:szCs w:val="24"/>
        </w:rPr>
      </w:pPr>
      <w:r w:rsidRPr="00E53955">
        <w:rPr>
          <w:rFonts w:ascii="Arial" w:hAnsi="Arial" w:cs="Arial"/>
          <w:sz w:val="24"/>
          <w:szCs w:val="24"/>
        </w:rPr>
        <w:lastRenderedPageBreak/>
        <w:t xml:space="preserve">All identifiable information that we hold about you will be held </w:t>
      </w:r>
      <w:hyperlink r:id="rId6" w:history="1">
        <w:r w:rsidRPr="00E53955">
          <w:rPr>
            <w:rStyle w:val="Hyperlink"/>
            <w:rFonts w:ascii="Arial" w:hAnsi="Arial" w:cs="Arial"/>
            <w:sz w:val="24"/>
            <w:szCs w:val="24"/>
          </w:rPr>
          <w:t>securely and confidentially in secure hosted servers that pass stringent security standards</w:t>
        </w:r>
      </w:hyperlink>
      <w:r w:rsidRPr="00E53955">
        <w:rPr>
          <w:rFonts w:ascii="Arial" w:hAnsi="Arial" w:cs="Arial"/>
          <w:sz w:val="24"/>
          <w:szCs w:val="24"/>
        </w:rPr>
        <w:t xml:space="preserve">. </w:t>
      </w:r>
    </w:p>
    <w:p w14:paraId="371830D7" w14:textId="77777777" w:rsidR="00384C1F" w:rsidRPr="00E53955" w:rsidRDefault="00384C1F" w:rsidP="00384C1F">
      <w:pPr>
        <w:pStyle w:val="NoSpacing"/>
        <w:rPr>
          <w:rFonts w:ascii="Arial" w:hAnsi="Arial" w:cs="Arial"/>
          <w:sz w:val="24"/>
          <w:szCs w:val="24"/>
        </w:rPr>
      </w:pPr>
    </w:p>
    <w:p w14:paraId="36166B78" w14:textId="77777777" w:rsidR="00384C1F" w:rsidRPr="00E53955" w:rsidRDefault="00384C1F" w:rsidP="00384C1F">
      <w:pPr>
        <w:pStyle w:val="NoSpacing"/>
        <w:rPr>
          <w:rFonts w:ascii="Arial" w:hAnsi="Arial" w:cs="Arial"/>
          <w:sz w:val="24"/>
          <w:szCs w:val="24"/>
        </w:rPr>
      </w:pPr>
      <w:r w:rsidRPr="00E53955">
        <w:rPr>
          <w:rFonts w:ascii="Arial" w:hAnsi="Arial" w:cs="Arial"/>
          <w:sz w:val="24"/>
          <w:szCs w:val="24"/>
        </w:rPr>
        <w:t xml:space="preserve">As an organisation we are required to provide annual evidence of our compliance with all applicable laws, regulations and standards through the </w:t>
      </w:r>
      <w:hyperlink r:id="rId7" w:history="1">
        <w:r w:rsidRPr="00E53955">
          <w:rPr>
            <w:rStyle w:val="Hyperlink"/>
            <w:rFonts w:ascii="Arial" w:hAnsi="Arial" w:cs="Arial"/>
            <w:sz w:val="24"/>
            <w:szCs w:val="24"/>
          </w:rPr>
          <w:t>Data Security and Protection toolkit</w:t>
        </w:r>
      </w:hyperlink>
      <w:r w:rsidRPr="00E53955">
        <w:rPr>
          <w:rFonts w:ascii="Arial" w:hAnsi="Arial" w:cs="Arial"/>
          <w:sz w:val="24"/>
          <w:szCs w:val="24"/>
        </w:rPr>
        <w:t>.</w:t>
      </w:r>
    </w:p>
    <w:p w14:paraId="15259963" w14:textId="77777777" w:rsidR="00384C1F" w:rsidRPr="00E53955" w:rsidRDefault="00384C1F" w:rsidP="00384C1F">
      <w:pPr>
        <w:pStyle w:val="NoSpacing"/>
        <w:rPr>
          <w:rFonts w:ascii="Arial" w:hAnsi="Arial" w:cs="Arial"/>
          <w:sz w:val="24"/>
          <w:szCs w:val="24"/>
        </w:rPr>
      </w:pPr>
      <w:r w:rsidRPr="00E53955">
        <w:rPr>
          <w:rFonts w:ascii="Arial" w:hAnsi="Arial" w:cs="Arial"/>
          <w:sz w:val="24"/>
          <w:szCs w:val="24"/>
        </w:rPr>
        <w:t xml:space="preserve"> </w:t>
      </w:r>
    </w:p>
    <w:p w14:paraId="5E7A26AE" w14:textId="77777777" w:rsidR="00384C1F" w:rsidRPr="00E53955" w:rsidRDefault="00384C1F" w:rsidP="00384C1F">
      <w:pPr>
        <w:pStyle w:val="NoSpacing"/>
        <w:rPr>
          <w:rFonts w:ascii="Arial" w:hAnsi="Arial" w:cs="Arial"/>
          <w:sz w:val="24"/>
          <w:szCs w:val="24"/>
        </w:rPr>
      </w:pPr>
      <w:r w:rsidRPr="00E53955">
        <w:rPr>
          <w:rFonts w:ascii="Arial" w:hAnsi="Arial" w:cs="Arial"/>
          <w:sz w:val="24"/>
          <w:szCs w:val="24"/>
        </w:rPr>
        <w:t>Your information will not be sent outside of the United Kingdom where the laws do not protect your privacy to the same extent as the law in the UK. We will never sell any information about you.</w:t>
      </w:r>
    </w:p>
    <w:p w14:paraId="0F2AD880" w14:textId="77777777" w:rsidR="00800108" w:rsidRDefault="00800108" w:rsidP="00384C1F">
      <w:pPr>
        <w:pStyle w:val="NormalWeb"/>
        <w:rPr>
          <w:rFonts w:ascii="Arial" w:hAnsi="Arial" w:cs="Arial"/>
          <w:color w:val="333333"/>
        </w:rPr>
      </w:pPr>
    </w:p>
    <w:p w14:paraId="79C06091" w14:textId="77777777" w:rsidR="00665A47" w:rsidRPr="00370412" w:rsidRDefault="00665A47" w:rsidP="00665A47">
      <w:pPr>
        <w:pStyle w:val="Heading1"/>
        <w:rPr>
          <w:rFonts w:ascii="Arial" w:hAnsi="Arial" w:cs="Arial"/>
          <w:b w:val="0"/>
          <w:sz w:val="32"/>
          <w:szCs w:val="32"/>
          <w:lang w:val="en"/>
        </w:rPr>
      </w:pPr>
      <w:bookmarkStart w:id="5" w:name="_Toc520880485"/>
      <w:r w:rsidRPr="00370412">
        <w:rPr>
          <w:rFonts w:ascii="Arial" w:hAnsi="Arial" w:cs="Arial"/>
          <w:b w:val="0"/>
          <w:sz w:val="32"/>
          <w:szCs w:val="32"/>
          <w:lang w:val="en"/>
        </w:rPr>
        <w:t>The categories of personal data we hold and the sources we obtain them from</w:t>
      </w:r>
      <w:bookmarkEnd w:id="5"/>
    </w:p>
    <w:p w14:paraId="6445921C" w14:textId="77777777" w:rsidR="00665A47" w:rsidRDefault="00665A47" w:rsidP="00665A47">
      <w:pPr>
        <w:pStyle w:val="ListParagraph"/>
        <w:numPr>
          <w:ilvl w:val="0"/>
          <w:numId w:val="2"/>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Details about you, such as your name, address, carers, biological gender, gender identity, ethnic origin, date of birth, legal representatives and emergency contact details</w:t>
      </w:r>
      <w:r>
        <w:rPr>
          <w:rFonts w:ascii="Arial" w:eastAsia="Times New Roman" w:hAnsi="Arial" w:cs="Arial"/>
          <w:color w:val="333333"/>
          <w:lang w:eastAsia="en-GB"/>
        </w:rPr>
        <w:t xml:space="preserve"> </w:t>
      </w:r>
      <w:r w:rsidR="00784377">
        <w:rPr>
          <w:rFonts w:ascii="Arial" w:eastAsia="Times New Roman" w:hAnsi="Arial" w:cs="Arial"/>
          <w:color w:val="333333"/>
          <w:lang w:eastAsia="en-GB"/>
        </w:rPr>
        <w:t>are</w:t>
      </w:r>
      <w:r>
        <w:rPr>
          <w:rFonts w:ascii="Arial" w:eastAsia="Times New Roman" w:hAnsi="Arial" w:cs="Arial"/>
          <w:color w:val="333333"/>
          <w:lang w:eastAsia="en-GB"/>
        </w:rPr>
        <w:t xml:space="preserve"> collect</w:t>
      </w:r>
      <w:r w:rsidR="00784377">
        <w:rPr>
          <w:rFonts w:ascii="Arial" w:eastAsia="Times New Roman" w:hAnsi="Arial" w:cs="Arial"/>
          <w:color w:val="333333"/>
          <w:lang w:eastAsia="en-GB"/>
        </w:rPr>
        <w:t>ed</w:t>
      </w:r>
      <w:r>
        <w:rPr>
          <w:rFonts w:ascii="Arial" w:eastAsia="Times New Roman" w:hAnsi="Arial" w:cs="Arial"/>
          <w:color w:val="333333"/>
          <w:lang w:eastAsia="en-GB"/>
        </w:rPr>
        <w:t xml:space="preserve"> from you when you register with the practice</w:t>
      </w:r>
      <w:r w:rsidR="00784377">
        <w:rPr>
          <w:rFonts w:ascii="Arial" w:eastAsia="Times New Roman" w:hAnsi="Arial" w:cs="Arial"/>
          <w:color w:val="333333"/>
          <w:lang w:eastAsia="en-GB"/>
        </w:rPr>
        <w:t xml:space="preserve"> via the GMS1 form and new patient questionnaire you fill in when your register.</w:t>
      </w:r>
    </w:p>
    <w:p w14:paraId="5C032AB1" w14:textId="77777777" w:rsidR="00665A47" w:rsidRPr="00E53955" w:rsidRDefault="00665A47" w:rsidP="00665A47">
      <w:pPr>
        <w:pStyle w:val="ListParagraph"/>
        <w:shd w:val="clear" w:color="auto" w:fill="FFFFFF"/>
        <w:ind w:left="360"/>
        <w:rPr>
          <w:rFonts w:ascii="Arial" w:eastAsia="Times New Roman" w:hAnsi="Arial" w:cs="Arial"/>
          <w:color w:val="333333"/>
          <w:lang w:eastAsia="en-GB"/>
        </w:rPr>
      </w:pPr>
    </w:p>
    <w:p w14:paraId="00899F12" w14:textId="77777777" w:rsidR="00665A47" w:rsidRDefault="00665A47" w:rsidP="00665A47">
      <w:pPr>
        <w:pStyle w:val="ListParagraph"/>
        <w:numPr>
          <w:ilvl w:val="0"/>
          <w:numId w:val="2"/>
        </w:numPr>
        <w:shd w:val="clear" w:color="auto" w:fill="FFFFFF"/>
        <w:rPr>
          <w:rFonts w:ascii="Arial" w:eastAsia="Times New Roman" w:hAnsi="Arial" w:cs="Arial"/>
          <w:color w:val="333333"/>
          <w:lang w:eastAsia="en-GB"/>
        </w:rPr>
      </w:pPr>
      <w:r>
        <w:rPr>
          <w:rFonts w:ascii="Arial" w:eastAsia="Times New Roman" w:hAnsi="Arial" w:cs="Arial"/>
          <w:color w:val="333333"/>
          <w:lang w:eastAsia="en-GB"/>
        </w:rPr>
        <w:t>Any contact the surgery has</w:t>
      </w:r>
      <w:r w:rsidR="00784377">
        <w:rPr>
          <w:rFonts w:ascii="Arial" w:eastAsia="Times New Roman" w:hAnsi="Arial" w:cs="Arial"/>
          <w:color w:val="333333"/>
          <w:lang w:eastAsia="en-GB"/>
        </w:rPr>
        <w:t xml:space="preserve"> </w:t>
      </w:r>
      <w:r w:rsidRPr="00E53955">
        <w:rPr>
          <w:rFonts w:ascii="Arial" w:eastAsia="Times New Roman" w:hAnsi="Arial" w:cs="Arial"/>
          <w:color w:val="333333"/>
          <w:lang w:eastAsia="en-GB"/>
        </w:rPr>
        <w:t>with you, such as appointments, clinic visits, emergency appointments, etc.</w:t>
      </w:r>
      <w:r w:rsidR="00784377">
        <w:rPr>
          <w:rFonts w:ascii="Arial" w:eastAsia="Times New Roman" w:hAnsi="Arial" w:cs="Arial"/>
          <w:color w:val="333333"/>
          <w:lang w:eastAsia="en-GB"/>
        </w:rPr>
        <w:t xml:space="preserve"> are recorded on our clinical system</w:t>
      </w:r>
    </w:p>
    <w:p w14:paraId="3AA8360E" w14:textId="77777777" w:rsidR="00784377" w:rsidRPr="00784377" w:rsidRDefault="00784377" w:rsidP="00784377">
      <w:pPr>
        <w:shd w:val="clear" w:color="auto" w:fill="FFFFFF"/>
        <w:rPr>
          <w:rFonts w:ascii="Arial" w:eastAsia="Times New Roman" w:hAnsi="Arial" w:cs="Arial"/>
          <w:color w:val="333333"/>
          <w:lang w:eastAsia="en-GB"/>
        </w:rPr>
      </w:pPr>
    </w:p>
    <w:p w14:paraId="622E799F" w14:textId="77777777" w:rsidR="00665A47" w:rsidRDefault="00665A47" w:rsidP="00665A47">
      <w:pPr>
        <w:pStyle w:val="ListParagraph"/>
        <w:numPr>
          <w:ilvl w:val="0"/>
          <w:numId w:val="2"/>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Notes and reports about your health</w:t>
      </w:r>
      <w:r>
        <w:rPr>
          <w:rFonts w:ascii="Arial" w:eastAsia="Times New Roman" w:hAnsi="Arial" w:cs="Arial"/>
          <w:color w:val="333333"/>
          <w:lang w:eastAsia="en-GB"/>
        </w:rPr>
        <w:t xml:space="preserve">- your historic notes are transferred to us from your old practice- </w:t>
      </w:r>
      <w:hyperlink r:id="rId8" w:history="1">
        <w:r w:rsidRPr="00784377">
          <w:rPr>
            <w:rStyle w:val="Hyperlink"/>
            <w:rFonts w:ascii="Arial" w:eastAsia="Times New Roman" w:hAnsi="Arial" w:cs="Arial"/>
            <w:lang w:eastAsia="en-GB"/>
          </w:rPr>
          <w:t>this can happen electronically</w:t>
        </w:r>
      </w:hyperlink>
      <w:r w:rsidR="00784377">
        <w:rPr>
          <w:rFonts w:ascii="Arial" w:eastAsia="Times New Roman" w:hAnsi="Arial" w:cs="Arial"/>
          <w:color w:val="333333"/>
          <w:lang w:eastAsia="en-GB"/>
        </w:rPr>
        <w:t xml:space="preserve"> and </w:t>
      </w:r>
      <w:hyperlink r:id="rId9" w:history="1">
        <w:r w:rsidR="00784377" w:rsidRPr="00784377">
          <w:rPr>
            <w:rStyle w:val="Hyperlink"/>
            <w:rFonts w:ascii="Arial" w:eastAsia="Times New Roman" w:hAnsi="Arial" w:cs="Arial"/>
            <w:lang w:eastAsia="en-GB"/>
          </w:rPr>
          <w:t xml:space="preserve">your paper notes are transferred </w:t>
        </w:r>
        <w:r w:rsidRPr="00784377">
          <w:rPr>
            <w:rStyle w:val="Hyperlink"/>
            <w:rFonts w:ascii="Arial" w:eastAsia="Times New Roman" w:hAnsi="Arial" w:cs="Arial"/>
            <w:lang w:eastAsia="en-GB"/>
          </w:rPr>
          <w:t>via an organisation called Primary Care Support England</w:t>
        </w:r>
      </w:hyperlink>
    </w:p>
    <w:p w14:paraId="2BFCB975" w14:textId="77777777" w:rsidR="00784377" w:rsidRPr="00784377" w:rsidRDefault="00784377" w:rsidP="00784377">
      <w:pPr>
        <w:shd w:val="clear" w:color="auto" w:fill="FFFFFF"/>
        <w:rPr>
          <w:rFonts w:ascii="Arial" w:eastAsia="Times New Roman" w:hAnsi="Arial" w:cs="Arial"/>
          <w:color w:val="333333"/>
          <w:lang w:eastAsia="en-GB"/>
        </w:rPr>
      </w:pPr>
    </w:p>
    <w:p w14:paraId="1963782D" w14:textId="77777777" w:rsidR="00665A47" w:rsidRDefault="00665A47" w:rsidP="00665A47">
      <w:pPr>
        <w:pStyle w:val="ListParagraph"/>
        <w:numPr>
          <w:ilvl w:val="0"/>
          <w:numId w:val="2"/>
        </w:numPr>
        <w:shd w:val="clear" w:color="auto" w:fill="FFFFFF"/>
        <w:rPr>
          <w:rFonts w:ascii="Arial" w:eastAsia="Times New Roman" w:hAnsi="Arial" w:cs="Arial"/>
          <w:color w:val="333333"/>
          <w:lang w:eastAsia="en-GB"/>
        </w:rPr>
      </w:pPr>
      <w:r w:rsidRPr="00784377">
        <w:rPr>
          <w:rFonts w:ascii="Arial" w:eastAsia="Times New Roman" w:hAnsi="Arial" w:cs="Arial"/>
          <w:color w:val="333333"/>
          <w:lang w:eastAsia="en-GB"/>
        </w:rPr>
        <w:t>Results of investigations such as laboratory tests, x-rays, etc.</w:t>
      </w:r>
      <w:r w:rsidR="00784377">
        <w:rPr>
          <w:rFonts w:ascii="Arial" w:eastAsia="Times New Roman" w:hAnsi="Arial" w:cs="Arial"/>
          <w:color w:val="333333"/>
          <w:lang w:eastAsia="en-GB"/>
        </w:rPr>
        <w:t xml:space="preserve"> which are sent to the practice electronically from hospitals</w:t>
      </w:r>
    </w:p>
    <w:p w14:paraId="18061271" w14:textId="77777777" w:rsidR="00784377" w:rsidRPr="00784377" w:rsidRDefault="00784377" w:rsidP="00784377">
      <w:pPr>
        <w:pStyle w:val="ListParagraph"/>
        <w:rPr>
          <w:rFonts w:ascii="Arial" w:eastAsia="Times New Roman" w:hAnsi="Arial" w:cs="Arial"/>
          <w:color w:val="333333"/>
          <w:lang w:eastAsia="en-GB"/>
        </w:rPr>
      </w:pPr>
    </w:p>
    <w:p w14:paraId="3BFE4674" w14:textId="77777777" w:rsidR="00784377" w:rsidRDefault="00784377" w:rsidP="00665A47">
      <w:pPr>
        <w:pStyle w:val="ListParagraph"/>
        <w:numPr>
          <w:ilvl w:val="0"/>
          <w:numId w:val="2"/>
        </w:numPr>
        <w:shd w:val="clear" w:color="auto" w:fill="FFFFFF"/>
        <w:rPr>
          <w:rFonts w:ascii="Arial" w:eastAsia="Times New Roman" w:hAnsi="Arial" w:cs="Arial"/>
          <w:color w:val="333333"/>
          <w:lang w:eastAsia="en-GB"/>
        </w:rPr>
      </w:pPr>
      <w:r>
        <w:rPr>
          <w:rFonts w:ascii="Arial" w:eastAsia="Times New Roman" w:hAnsi="Arial" w:cs="Arial"/>
          <w:color w:val="333333"/>
          <w:lang w:eastAsia="en-GB"/>
        </w:rPr>
        <w:t>We are routinely informed of any A&amp;E visits or outpatient appointments at local hospitals</w:t>
      </w:r>
    </w:p>
    <w:p w14:paraId="24E19BF8" w14:textId="77777777" w:rsidR="00784377" w:rsidRPr="00784377" w:rsidRDefault="00784377" w:rsidP="00784377">
      <w:pPr>
        <w:pStyle w:val="ListParagraph"/>
        <w:rPr>
          <w:rFonts w:ascii="Arial" w:eastAsia="Times New Roman" w:hAnsi="Arial" w:cs="Arial"/>
          <w:color w:val="333333"/>
          <w:lang w:eastAsia="en-GB"/>
        </w:rPr>
      </w:pPr>
    </w:p>
    <w:p w14:paraId="7E294C09" w14:textId="77777777" w:rsidR="00784377" w:rsidRDefault="00784377" w:rsidP="00665A47">
      <w:pPr>
        <w:pStyle w:val="ListParagraph"/>
        <w:numPr>
          <w:ilvl w:val="0"/>
          <w:numId w:val="2"/>
        </w:numPr>
        <w:shd w:val="clear" w:color="auto" w:fill="FFFFFF"/>
        <w:rPr>
          <w:rFonts w:ascii="Arial" w:eastAsia="Times New Roman" w:hAnsi="Arial" w:cs="Arial"/>
          <w:color w:val="333333"/>
          <w:lang w:eastAsia="en-GB"/>
        </w:rPr>
      </w:pPr>
      <w:r>
        <w:rPr>
          <w:rFonts w:ascii="Arial" w:eastAsia="Times New Roman" w:hAnsi="Arial" w:cs="Arial"/>
          <w:color w:val="333333"/>
          <w:lang w:eastAsia="en-GB"/>
        </w:rPr>
        <w:t xml:space="preserve">We are routinely advised of any contact with out of hours providers or </w:t>
      </w:r>
      <w:hyperlink r:id="rId10" w:history="1">
        <w:r w:rsidRPr="00784377">
          <w:rPr>
            <w:rStyle w:val="Hyperlink"/>
            <w:rFonts w:ascii="Arial" w:eastAsia="Times New Roman" w:hAnsi="Arial" w:cs="Arial"/>
            <w:lang w:eastAsia="en-GB"/>
          </w:rPr>
          <w:t>NHS111</w:t>
        </w:r>
      </w:hyperlink>
    </w:p>
    <w:p w14:paraId="1156F866" w14:textId="77777777" w:rsidR="00784377" w:rsidRPr="00784377" w:rsidRDefault="00784377" w:rsidP="00784377">
      <w:pPr>
        <w:pStyle w:val="ListParagraph"/>
        <w:rPr>
          <w:rFonts w:ascii="Arial" w:eastAsia="Times New Roman" w:hAnsi="Arial" w:cs="Arial"/>
          <w:color w:val="333333"/>
          <w:lang w:eastAsia="en-GB"/>
        </w:rPr>
      </w:pPr>
    </w:p>
    <w:p w14:paraId="50840FBC" w14:textId="77777777" w:rsidR="00665A47" w:rsidRPr="00784377" w:rsidRDefault="00784377" w:rsidP="00665A47">
      <w:pPr>
        <w:pStyle w:val="ListParagraph"/>
        <w:numPr>
          <w:ilvl w:val="0"/>
          <w:numId w:val="2"/>
        </w:numPr>
        <w:shd w:val="clear" w:color="auto" w:fill="FFFFFF"/>
        <w:rPr>
          <w:rFonts w:ascii="Arial" w:eastAsia="Times New Roman" w:hAnsi="Arial" w:cs="Arial"/>
          <w:color w:val="333333"/>
          <w:lang w:eastAsia="en-GB"/>
        </w:rPr>
      </w:pPr>
      <w:r>
        <w:rPr>
          <w:rFonts w:ascii="Arial" w:hAnsi="Arial" w:cs="Arial"/>
          <w:color w:val="333333"/>
        </w:rPr>
        <w:t>We are hold details of any other r</w:t>
      </w:r>
      <w:r w:rsidR="00665A47" w:rsidRPr="00784377">
        <w:rPr>
          <w:rFonts w:ascii="Arial" w:hAnsi="Arial" w:cs="Arial"/>
          <w:color w:val="333333"/>
        </w:rPr>
        <w:t>elevant information from other health professionals, relatives or those who care for you</w:t>
      </w:r>
      <w:r>
        <w:rPr>
          <w:rFonts w:ascii="Arial" w:hAnsi="Arial" w:cs="Arial"/>
          <w:color w:val="333333"/>
        </w:rPr>
        <w:t xml:space="preserve">. All information flows within the practice are routinely mapped as part of our GDPR compliance and compliance with the </w:t>
      </w:r>
      <w:hyperlink r:id="rId11" w:history="1">
        <w:r w:rsidRPr="00E53955">
          <w:rPr>
            <w:rStyle w:val="Hyperlink"/>
            <w:rFonts w:ascii="Arial" w:hAnsi="Arial" w:cs="Arial"/>
          </w:rPr>
          <w:t>Data Security and Protection toolkit</w:t>
        </w:r>
      </w:hyperlink>
      <w:r w:rsidRPr="00E53955">
        <w:rPr>
          <w:rFonts w:ascii="Arial" w:hAnsi="Arial" w:cs="Arial"/>
        </w:rPr>
        <w:t>.</w:t>
      </w:r>
    </w:p>
    <w:p w14:paraId="755C7F5A" w14:textId="77777777" w:rsidR="00665A47" w:rsidRPr="00E53955" w:rsidRDefault="00665A47" w:rsidP="00384C1F">
      <w:pPr>
        <w:pStyle w:val="NormalWeb"/>
        <w:rPr>
          <w:rFonts w:ascii="Arial" w:hAnsi="Arial" w:cs="Arial"/>
          <w:color w:val="333333"/>
        </w:rPr>
      </w:pPr>
    </w:p>
    <w:p w14:paraId="788E9AA6" w14:textId="77777777" w:rsidR="005A4A9D" w:rsidRPr="00370412" w:rsidRDefault="00A26ED6" w:rsidP="00384C1F">
      <w:pPr>
        <w:pStyle w:val="Heading1"/>
        <w:rPr>
          <w:rFonts w:ascii="Arial" w:hAnsi="Arial" w:cs="Arial"/>
          <w:b w:val="0"/>
          <w:sz w:val="32"/>
          <w:szCs w:val="32"/>
          <w:lang w:val="en"/>
        </w:rPr>
      </w:pPr>
      <w:bookmarkStart w:id="6" w:name="_Toc520880486"/>
      <w:r w:rsidRPr="00370412">
        <w:rPr>
          <w:rFonts w:ascii="Arial" w:hAnsi="Arial" w:cs="Arial"/>
          <w:b w:val="0"/>
          <w:sz w:val="32"/>
          <w:szCs w:val="32"/>
          <w:lang w:val="en"/>
        </w:rPr>
        <w:t>How we use your personal data (t</w:t>
      </w:r>
      <w:r w:rsidR="005A4A9D" w:rsidRPr="00370412">
        <w:rPr>
          <w:rFonts w:ascii="Arial" w:hAnsi="Arial" w:cs="Arial"/>
          <w:b w:val="0"/>
          <w:sz w:val="32"/>
          <w:szCs w:val="32"/>
          <w:lang w:val="en"/>
        </w:rPr>
        <w:t xml:space="preserve">he purposes </w:t>
      </w:r>
      <w:r w:rsidR="00800108" w:rsidRPr="00370412">
        <w:rPr>
          <w:rFonts w:ascii="Arial" w:hAnsi="Arial" w:cs="Arial"/>
          <w:b w:val="0"/>
          <w:sz w:val="32"/>
          <w:szCs w:val="32"/>
          <w:lang w:val="en"/>
        </w:rPr>
        <w:t xml:space="preserve">of </w:t>
      </w:r>
      <w:r w:rsidR="005A4A9D" w:rsidRPr="00370412">
        <w:rPr>
          <w:rFonts w:ascii="Arial" w:hAnsi="Arial" w:cs="Arial"/>
          <w:b w:val="0"/>
          <w:sz w:val="32"/>
          <w:szCs w:val="32"/>
          <w:lang w:val="en"/>
        </w:rPr>
        <w:t>processing</w:t>
      </w:r>
      <w:r w:rsidRPr="00370412">
        <w:rPr>
          <w:rFonts w:ascii="Arial" w:hAnsi="Arial" w:cs="Arial"/>
          <w:b w:val="0"/>
          <w:sz w:val="32"/>
          <w:szCs w:val="32"/>
          <w:lang w:val="en"/>
        </w:rPr>
        <w:t>)</w:t>
      </w:r>
      <w:r w:rsidR="005A4A9D" w:rsidRPr="00370412">
        <w:rPr>
          <w:rFonts w:ascii="Arial" w:hAnsi="Arial" w:cs="Arial"/>
          <w:b w:val="0"/>
          <w:sz w:val="32"/>
          <w:szCs w:val="32"/>
          <w:lang w:val="en"/>
        </w:rPr>
        <w:t>.</w:t>
      </w:r>
      <w:bookmarkEnd w:id="6"/>
    </w:p>
    <w:p w14:paraId="11CFD55B" w14:textId="77777777" w:rsidR="00800108" w:rsidRPr="00E53955" w:rsidRDefault="0000756B" w:rsidP="00384C1F">
      <w:pPr>
        <w:shd w:val="clear" w:color="auto" w:fill="FFFFFF"/>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As health professionals, we maintain records about you in order to support your care. By registering with the practice, your existing records will be transferred to us from your previous practice so that we can keep them up to date while you are our patien</w:t>
      </w:r>
      <w:r w:rsidR="00800108" w:rsidRPr="00E53955">
        <w:rPr>
          <w:rFonts w:ascii="Arial" w:eastAsia="Times New Roman" w:hAnsi="Arial" w:cs="Arial"/>
          <w:color w:val="333333"/>
          <w:sz w:val="24"/>
          <w:szCs w:val="24"/>
          <w:lang w:eastAsia="en-GB"/>
        </w:rPr>
        <w:t>t and i</w:t>
      </w:r>
      <w:r w:rsidRPr="00E53955">
        <w:rPr>
          <w:rFonts w:ascii="Arial" w:eastAsia="Times New Roman" w:hAnsi="Arial" w:cs="Arial"/>
          <w:color w:val="333333"/>
          <w:sz w:val="24"/>
          <w:szCs w:val="24"/>
          <w:lang w:eastAsia="en-GB"/>
        </w:rPr>
        <w:t xml:space="preserve">f you do not have a previous medical record (a new-born child or coming from overseas, for example), we will create a medical record for you. </w:t>
      </w:r>
    </w:p>
    <w:p w14:paraId="6D38D20E" w14:textId="77777777" w:rsidR="0000756B" w:rsidRPr="00E53955" w:rsidRDefault="0000756B" w:rsidP="00384C1F">
      <w:pPr>
        <w:shd w:val="clear" w:color="auto" w:fill="FFFFFF"/>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We take great care to ensure that your information is kept securely, that it is up to date, accurate and used appropriately. All of our staff are trained to understand their legal and professional obligations to protect your information and will only look at your information if they need to.</w:t>
      </w:r>
    </w:p>
    <w:p w14:paraId="37DF66A9" w14:textId="77777777" w:rsidR="0000756B" w:rsidRPr="00784377" w:rsidRDefault="0000756B" w:rsidP="00384C1F">
      <w:pPr>
        <w:shd w:val="clear" w:color="auto" w:fill="FFFFFF"/>
        <w:spacing w:after="300" w:line="240" w:lineRule="auto"/>
        <w:rPr>
          <w:rFonts w:ascii="Arial" w:eastAsiaTheme="majorEastAsia" w:hAnsi="Arial" w:cs="Arial"/>
          <w:sz w:val="24"/>
          <w:szCs w:val="24"/>
        </w:rPr>
      </w:pPr>
      <w:bookmarkStart w:id="7" w:name="_Toc520880487"/>
      <w:r w:rsidRPr="00370412">
        <w:rPr>
          <w:rStyle w:val="Heading2Char"/>
          <w:rFonts w:ascii="Arial" w:hAnsi="Arial" w:cs="Arial"/>
          <w:b w:val="0"/>
          <w:bCs w:val="0"/>
          <w:color w:val="auto"/>
          <w:sz w:val="28"/>
          <w:szCs w:val="28"/>
        </w:rPr>
        <w:t xml:space="preserve">For </w:t>
      </w:r>
      <w:r w:rsidRPr="00370412">
        <w:rPr>
          <w:rStyle w:val="Heading2Char"/>
          <w:rFonts w:ascii="Arial" w:hAnsi="Arial" w:cs="Arial"/>
          <w:b w:val="0"/>
          <w:color w:val="auto"/>
          <w:sz w:val="28"/>
          <w:szCs w:val="28"/>
        </w:rPr>
        <w:t>provision of direct care</w:t>
      </w:r>
      <w:r w:rsidRPr="00370412">
        <w:rPr>
          <w:rStyle w:val="Heading2Char"/>
          <w:rFonts w:ascii="Arial" w:hAnsi="Arial" w:cs="Arial"/>
          <w:b w:val="0"/>
          <w:bCs w:val="0"/>
          <w:color w:val="auto"/>
          <w:sz w:val="28"/>
          <w:szCs w:val="28"/>
        </w:rPr>
        <w:t>:</w:t>
      </w:r>
      <w:bookmarkEnd w:id="7"/>
      <w:r w:rsidRPr="00E53955">
        <w:rPr>
          <w:rFonts w:ascii="Arial" w:eastAsia="Times New Roman" w:hAnsi="Arial" w:cs="Arial"/>
          <w:color w:val="333333"/>
          <w:sz w:val="24"/>
          <w:szCs w:val="24"/>
          <w:lang w:eastAsia="en-GB"/>
        </w:rPr>
        <w:br/>
        <w:t>In the practice, individual staff will only look at what they need in order to carry out such tasks as booking appointments, making referrals, giving health advice or provide you with care.</w:t>
      </w:r>
    </w:p>
    <w:p w14:paraId="107239BD" w14:textId="77777777" w:rsidR="0000756B" w:rsidRPr="00370412" w:rsidRDefault="0000756B" w:rsidP="00384C1F">
      <w:pPr>
        <w:spacing w:line="240" w:lineRule="auto"/>
        <w:rPr>
          <w:rStyle w:val="Heading2Char"/>
          <w:rFonts w:ascii="Arial" w:hAnsi="Arial" w:cs="Arial"/>
          <w:b w:val="0"/>
          <w:color w:val="auto"/>
          <w:sz w:val="28"/>
          <w:szCs w:val="28"/>
        </w:rPr>
      </w:pPr>
      <w:bookmarkStart w:id="8" w:name="_Toc520880488"/>
      <w:r w:rsidRPr="00370412">
        <w:rPr>
          <w:rStyle w:val="Heading2Char"/>
          <w:rFonts w:ascii="Arial" w:hAnsi="Arial" w:cs="Arial"/>
          <w:b w:val="0"/>
          <w:color w:val="auto"/>
          <w:sz w:val="28"/>
          <w:szCs w:val="28"/>
        </w:rPr>
        <w:lastRenderedPageBreak/>
        <w:t>For commissioning and healthcare planning purposes:</w:t>
      </w:r>
      <w:bookmarkEnd w:id="8"/>
    </w:p>
    <w:p w14:paraId="091DC10F" w14:textId="77777777" w:rsidR="0000756B" w:rsidRPr="00E53955" w:rsidRDefault="0000756B"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In some cases, for example when looking at population healthcare needs, some of your data may be shared (usually in such a way that you cannot be identified from it). The following organisations may use data in this way to inform policy or make decisions about general provision of healthcare, either locally or nationally.</w:t>
      </w:r>
    </w:p>
    <w:p w14:paraId="5584152B" w14:textId="77777777" w:rsidR="0000756B" w:rsidRPr="00E53955" w:rsidRDefault="0000756B" w:rsidP="00384C1F">
      <w:pPr>
        <w:pStyle w:val="ListParagraph"/>
        <w:numPr>
          <w:ilvl w:val="0"/>
          <w:numId w:val="2"/>
        </w:numPr>
        <w:shd w:val="clear" w:color="auto" w:fill="FFFFFF"/>
        <w:rPr>
          <w:rFonts w:ascii="Arial" w:eastAsia="Times New Roman" w:hAnsi="Arial" w:cs="Arial"/>
          <w:color w:val="333333"/>
          <w:lang w:eastAsia="en-GB"/>
        </w:rPr>
      </w:pPr>
      <w:hyperlink r:id="rId12" w:history="1">
        <w:r w:rsidRPr="001222B1">
          <w:rPr>
            <w:rStyle w:val="Hyperlink"/>
            <w:rFonts w:ascii="Arial" w:eastAsia="Times New Roman" w:hAnsi="Arial" w:cs="Arial"/>
            <w:lang w:eastAsia="en-GB"/>
          </w:rPr>
          <w:t>Leeds City Council</w:t>
        </w:r>
      </w:hyperlink>
      <w:r w:rsidRPr="00E53955">
        <w:rPr>
          <w:rFonts w:ascii="Arial" w:eastAsia="Times New Roman" w:hAnsi="Arial" w:cs="Arial"/>
          <w:color w:val="333333"/>
          <w:lang w:eastAsia="en-GB"/>
        </w:rPr>
        <w:t>: Public Health, Adult or Child Social Care Services</w:t>
      </w:r>
    </w:p>
    <w:p w14:paraId="472CFFB7" w14:textId="77777777" w:rsidR="0000756B" w:rsidRPr="00E53955" w:rsidRDefault="0000756B" w:rsidP="00384C1F">
      <w:pPr>
        <w:pStyle w:val="ListParagraph"/>
        <w:numPr>
          <w:ilvl w:val="0"/>
          <w:numId w:val="2"/>
        </w:numPr>
        <w:shd w:val="clear" w:color="auto" w:fill="FFFFFF"/>
        <w:rPr>
          <w:rFonts w:ascii="Arial" w:eastAsia="Times New Roman" w:hAnsi="Arial" w:cs="Arial"/>
          <w:color w:val="333333"/>
          <w:lang w:eastAsia="en-GB"/>
        </w:rPr>
      </w:pPr>
      <w:hyperlink r:id="rId13" w:history="1">
        <w:r w:rsidRPr="001222B1">
          <w:rPr>
            <w:rStyle w:val="Hyperlink"/>
            <w:rFonts w:ascii="Arial" w:eastAsia="Times New Roman" w:hAnsi="Arial" w:cs="Arial"/>
            <w:lang w:eastAsia="en-GB"/>
          </w:rPr>
          <w:t>Leeds Clinical Commissioning Group</w:t>
        </w:r>
      </w:hyperlink>
      <w:r w:rsidR="00384C1F" w:rsidRPr="00E53955">
        <w:rPr>
          <w:rFonts w:ascii="Arial" w:eastAsia="Times New Roman" w:hAnsi="Arial" w:cs="Arial"/>
          <w:color w:val="333333"/>
          <w:lang w:eastAsia="en-GB"/>
        </w:rPr>
        <w:t xml:space="preserve"> (or their approved data processors)</w:t>
      </w:r>
    </w:p>
    <w:p w14:paraId="245AFB4E" w14:textId="77777777" w:rsidR="0000756B" w:rsidRPr="00E53955" w:rsidRDefault="0000756B" w:rsidP="00384C1F">
      <w:pPr>
        <w:pStyle w:val="ListParagraph"/>
        <w:numPr>
          <w:ilvl w:val="0"/>
          <w:numId w:val="2"/>
        </w:numPr>
        <w:shd w:val="clear" w:color="auto" w:fill="FFFFFF"/>
        <w:rPr>
          <w:rFonts w:ascii="Arial" w:eastAsia="Times New Roman" w:hAnsi="Arial" w:cs="Arial"/>
          <w:color w:val="333333"/>
          <w:lang w:eastAsia="en-GB"/>
        </w:rPr>
      </w:pPr>
      <w:hyperlink r:id="rId14" w:history="1">
        <w:r w:rsidRPr="001222B1">
          <w:rPr>
            <w:rStyle w:val="Hyperlink"/>
            <w:rFonts w:ascii="Arial" w:eastAsia="Times New Roman" w:hAnsi="Arial" w:cs="Arial"/>
            <w:lang w:eastAsia="en-GB"/>
          </w:rPr>
          <w:t>NHS Digital</w:t>
        </w:r>
      </w:hyperlink>
      <w:r w:rsidRPr="00E53955">
        <w:rPr>
          <w:rFonts w:ascii="Arial" w:eastAsia="Times New Roman" w:hAnsi="Arial" w:cs="Arial"/>
          <w:color w:val="333333"/>
          <w:lang w:eastAsia="en-GB"/>
        </w:rPr>
        <w:t xml:space="preserve"> (Formerly known as  (HSCIC)</w:t>
      </w:r>
    </w:p>
    <w:p w14:paraId="5167A16C" w14:textId="77777777" w:rsidR="0000756B" w:rsidRPr="00E53955" w:rsidRDefault="0000756B" w:rsidP="00384C1F">
      <w:pPr>
        <w:pStyle w:val="ListParagraph"/>
        <w:numPr>
          <w:ilvl w:val="0"/>
          <w:numId w:val="2"/>
        </w:numPr>
        <w:shd w:val="clear" w:color="auto" w:fill="FFFFFF"/>
        <w:rPr>
          <w:rFonts w:ascii="Arial" w:eastAsia="Times New Roman" w:hAnsi="Arial" w:cs="Arial"/>
          <w:color w:val="333333"/>
          <w:lang w:eastAsia="en-GB"/>
        </w:rPr>
      </w:pPr>
      <w:hyperlink r:id="rId15" w:history="1">
        <w:proofErr w:type="spellStart"/>
        <w:r w:rsidRPr="001222B1">
          <w:rPr>
            <w:rStyle w:val="Hyperlink"/>
            <w:rFonts w:ascii="Arial" w:eastAsia="Times New Roman" w:hAnsi="Arial" w:cs="Arial"/>
            <w:lang w:eastAsia="en-GB"/>
          </w:rPr>
          <w:t>ResearchOne</w:t>
        </w:r>
        <w:proofErr w:type="spellEnd"/>
        <w:r w:rsidRPr="001222B1">
          <w:rPr>
            <w:rStyle w:val="Hyperlink"/>
            <w:rFonts w:ascii="Arial" w:eastAsia="Times New Roman" w:hAnsi="Arial" w:cs="Arial"/>
            <w:lang w:eastAsia="en-GB"/>
          </w:rPr>
          <w:t xml:space="preserve"> Database</w:t>
        </w:r>
      </w:hyperlink>
      <w:r w:rsidRPr="00E53955">
        <w:rPr>
          <w:rFonts w:ascii="Arial" w:eastAsia="Times New Roman" w:hAnsi="Arial" w:cs="Arial"/>
          <w:color w:val="333333"/>
          <w:lang w:eastAsia="en-GB"/>
        </w:rPr>
        <w:t xml:space="preserve"> (SystmOne practices).</w:t>
      </w:r>
    </w:p>
    <w:p w14:paraId="0FA88E05" w14:textId="77777777" w:rsidR="0000756B" w:rsidRPr="00E53955" w:rsidRDefault="0000756B" w:rsidP="00384C1F">
      <w:pPr>
        <w:pStyle w:val="ListParagraph"/>
        <w:numPr>
          <w:ilvl w:val="0"/>
          <w:numId w:val="2"/>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Other data processors which you will be informed of as appropriate.</w:t>
      </w:r>
    </w:p>
    <w:p w14:paraId="505D0ADD" w14:textId="77777777" w:rsidR="0000756B" w:rsidRPr="00E53955" w:rsidRDefault="0000756B" w:rsidP="00384C1F">
      <w:pPr>
        <w:shd w:val="clear" w:color="auto" w:fill="FFFFFF"/>
        <w:spacing w:line="240" w:lineRule="auto"/>
        <w:rPr>
          <w:rFonts w:ascii="Arial" w:eastAsia="Times New Roman" w:hAnsi="Arial" w:cs="Arial"/>
          <w:color w:val="333333"/>
          <w:sz w:val="24"/>
          <w:szCs w:val="24"/>
          <w:lang w:eastAsia="en-GB"/>
        </w:rPr>
      </w:pPr>
    </w:p>
    <w:p w14:paraId="1C76B134" w14:textId="77777777" w:rsidR="0000756B" w:rsidRPr="00E53955" w:rsidRDefault="0000756B" w:rsidP="00384C1F">
      <w:pPr>
        <w:autoSpaceDE w:val="0"/>
        <w:autoSpaceDN w:val="0"/>
        <w:adjustRightInd w:val="0"/>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In order to comply with its legal obligations we may send data to NHS Digital when</w:t>
      </w:r>
      <w:r w:rsidR="00780DAA" w:rsidRPr="00E53955">
        <w:rPr>
          <w:rFonts w:ascii="Arial" w:eastAsia="Times New Roman" w:hAnsi="Arial" w:cs="Arial"/>
          <w:color w:val="333333"/>
          <w:sz w:val="24"/>
          <w:szCs w:val="24"/>
          <w:lang w:eastAsia="en-GB"/>
        </w:rPr>
        <w:t xml:space="preserve"> </w:t>
      </w:r>
      <w:r w:rsidRPr="00E53955">
        <w:rPr>
          <w:rFonts w:ascii="Arial" w:eastAsia="Times New Roman" w:hAnsi="Arial" w:cs="Arial"/>
          <w:color w:val="333333"/>
          <w:sz w:val="24"/>
          <w:szCs w:val="24"/>
          <w:lang w:eastAsia="en-GB"/>
        </w:rPr>
        <w:t xml:space="preserve">directed by the Secretary of State for Health under the </w:t>
      </w:r>
      <w:hyperlink r:id="rId16" w:history="1">
        <w:r w:rsidRPr="001222B1">
          <w:rPr>
            <w:rStyle w:val="Hyperlink"/>
            <w:rFonts w:ascii="Arial" w:eastAsia="Times New Roman" w:hAnsi="Arial" w:cs="Arial"/>
            <w:sz w:val="24"/>
            <w:szCs w:val="24"/>
            <w:lang w:eastAsia="en-GB"/>
          </w:rPr>
          <w:t>Health and Social Care Act 2012</w:t>
        </w:r>
      </w:hyperlink>
      <w:r w:rsidRPr="00E53955">
        <w:rPr>
          <w:rFonts w:ascii="Arial" w:eastAsia="Times New Roman" w:hAnsi="Arial" w:cs="Arial"/>
          <w:color w:val="333333"/>
          <w:sz w:val="24"/>
          <w:szCs w:val="24"/>
          <w:lang w:eastAsia="en-GB"/>
        </w:rPr>
        <w:t>.</w:t>
      </w:r>
    </w:p>
    <w:p w14:paraId="1078E778" w14:textId="77777777" w:rsidR="0000756B" w:rsidRPr="00E53955" w:rsidRDefault="0000756B" w:rsidP="00384C1F">
      <w:pPr>
        <w:autoSpaceDE w:val="0"/>
        <w:autoSpaceDN w:val="0"/>
        <w:adjustRightInd w:val="0"/>
        <w:spacing w:after="12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This practice contributes to national clinical audits and will send the data which are required</w:t>
      </w:r>
      <w:r w:rsidR="00780DAA" w:rsidRPr="00E53955">
        <w:rPr>
          <w:rFonts w:ascii="Arial" w:eastAsia="Times New Roman" w:hAnsi="Arial" w:cs="Arial"/>
          <w:color w:val="333333"/>
          <w:sz w:val="24"/>
          <w:szCs w:val="24"/>
          <w:lang w:eastAsia="en-GB"/>
        </w:rPr>
        <w:t xml:space="preserve"> </w:t>
      </w:r>
      <w:r w:rsidRPr="00E53955">
        <w:rPr>
          <w:rFonts w:ascii="Arial" w:eastAsia="Times New Roman" w:hAnsi="Arial" w:cs="Arial"/>
          <w:color w:val="333333"/>
          <w:sz w:val="24"/>
          <w:szCs w:val="24"/>
          <w:lang w:eastAsia="en-GB"/>
        </w:rPr>
        <w:t>by NHS Digital when the law allows. This may include demographic data, such as date of birth,</w:t>
      </w:r>
      <w:r w:rsidR="00384C1F" w:rsidRPr="00E53955">
        <w:rPr>
          <w:rFonts w:ascii="Arial" w:eastAsia="Times New Roman" w:hAnsi="Arial" w:cs="Arial"/>
          <w:color w:val="333333"/>
          <w:sz w:val="24"/>
          <w:szCs w:val="24"/>
          <w:lang w:eastAsia="en-GB"/>
        </w:rPr>
        <w:t xml:space="preserve"> </w:t>
      </w:r>
      <w:r w:rsidRPr="00E53955">
        <w:rPr>
          <w:rFonts w:ascii="Arial" w:eastAsia="Times New Roman" w:hAnsi="Arial" w:cs="Arial"/>
          <w:color w:val="333333"/>
          <w:sz w:val="24"/>
          <w:szCs w:val="24"/>
          <w:lang w:eastAsia="en-GB"/>
        </w:rPr>
        <w:t>and information about your health which is recorded in coded form, for example, the clinical</w:t>
      </w:r>
      <w:r w:rsidR="00780DAA" w:rsidRPr="00E53955">
        <w:rPr>
          <w:rFonts w:ascii="Arial" w:eastAsia="Times New Roman" w:hAnsi="Arial" w:cs="Arial"/>
          <w:color w:val="333333"/>
          <w:sz w:val="24"/>
          <w:szCs w:val="24"/>
          <w:lang w:eastAsia="en-GB"/>
        </w:rPr>
        <w:t xml:space="preserve"> </w:t>
      </w:r>
      <w:r w:rsidRPr="00E53955">
        <w:rPr>
          <w:rFonts w:ascii="Arial" w:eastAsia="Times New Roman" w:hAnsi="Arial" w:cs="Arial"/>
          <w:color w:val="333333"/>
          <w:sz w:val="24"/>
          <w:szCs w:val="24"/>
          <w:lang w:eastAsia="en-GB"/>
        </w:rPr>
        <w:t>code for diabetes or high blood pressure.</w:t>
      </w:r>
    </w:p>
    <w:p w14:paraId="09549654" w14:textId="77777777" w:rsidR="0000756B" w:rsidRPr="00370412" w:rsidRDefault="0000756B" w:rsidP="00384C1F">
      <w:pPr>
        <w:shd w:val="clear" w:color="auto" w:fill="FFFFFF"/>
        <w:spacing w:line="240" w:lineRule="auto"/>
        <w:rPr>
          <w:rStyle w:val="Heading2Char"/>
          <w:rFonts w:ascii="Arial" w:hAnsi="Arial" w:cs="Arial"/>
          <w:b w:val="0"/>
          <w:color w:val="auto"/>
          <w:sz w:val="28"/>
          <w:szCs w:val="28"/>
        </w:rPr>
      </w:pPr>
      <w:bookmarkStart w:id="9" w:name="_Toc520880489"/>
      <w:r w:rsidRPr="00370412">
        <w:rPr>
          <w:rStyle w:val="Heading2Char"/>
          <w:rFonts w:ascii="Arial" w:hAnsi="Arial" w:cs="Arial"/>
          <w:b w:val="0"/>
          <w:color w:val="auto"/>
          <w:sz w:val="28"/>
          <w:szCs w:val="28"/>
        </w:rPr>
        <w:t>For research purposes:</w:t>
      </w:r>
      <w:bookmarkEnd w:id="9"/>
    </w:p>
    <w:p w14:paraId="0D17BCAE" w14:textId="77777777" w:rsidR="0000756B" w:rsidRPr="00E53955" w:rsidRDefault="0000756B" w:rsidP="00384C1F">
      <w:pPr>
        <w:shd w:val="clear" w:color="auto" w:fill="FFFFFF"/>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Research data is usually shared in a way that individual patients are non-identifiable.  Occasionally where research requires identifiable information you may be asked for your explicit consent to participate in specific research projects.  The surgery will always gain your consent before releasing any information for this purpose.</w:t>
      </w:r>
    </w:p>
    <w:p w14:paraId="62AE2079" w14:textId="77777777" w:rsidR="0000756B" w:rsidRPr="00E53955" w:rsidRDefault="0000756B" w:rsidP="00384C1F">
      <w:pPr>
        <w:shd w:val="clear" w:color="auto" w:fill="FFFFFF"/>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Where specific information is asked for, such as under the </w:t>
      </w:r>
      <w:hyperlink r:id="rId17" w:history="1">
        <w:r w:rsidRPr="001222B1">
          <w:rPr>
            <w:rStyle w:val="Hyperlink"/>
            <w:rFonts w:ascii="Arial" w:eastAsia="Times New Roman" w:hAnsi="Arial" w:cs="Arial"/>
            <w:sz w:val="24"/>
            <w:szCs w:val="24"/>
            <w:lang w:eastAsia="en-GB"/>
          </w:rPr>
          <w:t>N</w:t>
        </w:r>
        <w:r w:rsidR="00384C1F" w:rsidRPr="001222B1">
          <w:rPr>
            <w:rStyle w:val="Hyperlink"/>
            <w:rFonts w:ascii="Arial" w:eastAsia="Times New Roman" w:hAnsi="Arial" w:cs="Arial"/>
            <w:sz w:val="24"/>
            <w:szCs w:val="24"/>
            <w:lang w:eastAsia="en-GB"/>
          </w:rPr>
          <w:t>ational Diabetes audit</w:t>
        </w:r>
      </w:hyperlink>
      <w:r w:rsidR="00384C1F" w:rsidRPr="00E53955">
        <w:rPr>
          <w:rFonts w:ascii="Arial" w:eastAsia="Times New Roman" w:hAnsi="Arial" w:cs="Arial"/>
          <w:color w:val="333333"/>
          <w:sz w:val="24"/>
          <w:szCs w:val="24"/>
          <w:lang w:eastAsia="en-GB"/>
        </w:rPr>
        <w:t>, you will be given</w:t>
      </w:r>
      <w:r w:rsidRPr="00E53955">
        <w:rPr>
          <w:rFonts w:ascii="Arial" w:eastAsia="Times New Roman" w:hAnsi="Arial" w:cs="Arial"/>
          <w:color w:val="333333"/>
          <w:sz w:val="24"/>
          <w:szCs w:val="24"/>
          <w:lang w:eastAsia="en-GB"/>
        </w:rPr>
        <w:t xml:space="preserve"> th</w:t>
      </w:r>
      <w:r w:rsidR="008416B4" w:rsidRPr="00E53955">
        <w:rPr>
          <w:rFonts w:ascii="Arial" w:eastAsia="Times New Roman" w:hAnsi="Arial" w:cs="Arial"/>
          <w:color w:val="333333"/>
          <w:sz w:val="24"/>
          <w:szCs w:val="24"/>
          <w:lang w:eastAsia="en-GB"/>
        </w:rPr>
        <w:t xml:space="preserve">e choice to opt of the audit. </w:t>
      </w:r>
    </w:p>
    <w:p w14:paraId="4D20A3D0" w14:textId="77777777" w:rsidR="0000756B" w:rsidRPr="00370412" w:rsidRDefault="0000756B" w:rsidP="00384C1F">
      <w:pPr>
        <w:shd w:val="clear" w:color="auto" w:fill="FFFFFF"/>
        <w:spacing w:line="240" w:lineRule="auto"/>
        <w:rPr>
          <w:rStyle w:val="Heading2Char"/>
          <w:rFonts w:ascii="Arial" w:hAnsi="Arial" w:cs="Arial"/>
          <w:b w:val="0"/>
          <w:color w:val="auto"/>
          <w:sz w:val="28"/>
          <w:szCs w:val="28"/>
        </w:rPr>
      </w:pPr>
      <w:bookmarkStart w:id="10" w:name="_Toc520880490"/>
      <w:r w:rsidRPr="00370412">
        <w:rPr>
          <w:rStyle w:val="Heading2Char"/>
          <w:rFonts w:ascii="Arial" w:hAnsi="Arial" w:cs="Arial"/>
          <w:b w:val="0"/>
          <w:color w:val="auto"/>
          <w:sz w:val="28"/>
          <w:szCs w:val="28"/>
        </w:rPr>
        <w:t>For safeguarding purposes, life or death situations or other circumstances when we are required to share information:</w:t>
      </w:r>
      <w:bookmarkEnd w:id="10"/>
    </w:p>
    <w:p w14:paraId="783944F1" w14:textId="77777777" w:rsidR="0000756B" w:rsidRPr="00E53955" w:rsidRDefault="0000756B"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We may also disclose your information to others in exceptional circumstances (</w:t>
      </w:r>
      <w:r w:rsidR="008416B4" w:rsidRPr="00E53955">
        <w:rPr>
          <w:rFonts w:ascii="Arial" w:eastAsia="Times New Roman" w:hAnsi="Arial" w:cs="Arial"/>
          <w:color w:val="333333"/>
          <w:sz w:val="24"/>
          <w:szCs w:val="24"/>
          <w:lang w:eastAsia="en-GB"/>
        </w:rPr>
        <w:t>i.e.</w:t>
      </w:r>
      <w:r w:rsidRPr="00E53955">
        <w:rPr>
          <w:rFonts w:ascii="Arial" w:eastAsia="Times New Roman" w:hAnsi="Arial" w:cs="Arial"/>
          <w:color w:val="333333"/>
          <w:sz w:val="24"/>
          <w:szCs w:val="24"/>
          <w:lang w:eastAsia="en-GB"/>
        </w:rPr>
        <w:t xml:space="preserve"> life or death situations) or in accordance with Dame Fiona Caldicott’s information sharing review (Information to share or not to share). </w:t>
      </w:r>
    </w:p>
    <w:p w14:paraId="4816BE59" w14:textId="77777777" w:rsidR="0000756B" w:rsidRPr="00E53955" w:rsidRDefault="0000756B"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For example, your information may be shared in the following circumstances:</w:t>
      </w:r>
    </w:p>
    <w:p w14:paraId="2B912C48" w14:textId="77777777" w:rsidR="0000756B" w:rsidRPr="00E53955" w:rsidRDefault="0000756B" w:rsidP="00384C1F">
      <w:pPr>
        <w:pStyle w:val="ListParagraph"/>
        <w:numPr>
          <w:ilvl w:val="0"/>
          <w:numId w:val="2"/>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When we have a duty to others e.g. in child protection cases</w:t>
      </w:r>
    </w:p>
    <w:p w14:paraId="7B5C98B9" w14:textId="77777777" w:rsidR="0000756B" w:rsidRPr="00E53955" w:rsidRDefault="0000756B" w:rsidP="00384C1F">
      <w:pPr>
        <w:pStyle w:val="ListParagraph"/>
        <w:numPr>
          <w:ilvl w:val="0"/>
          <w:numId w:val="2"/>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Where we are required by law to share certain information such as the birth of a new baby, infectious diseases that may put you or others at risk or where a Court has decided we must.</w:t>
      </w:r>
    </w:p>
    <w:p w14:paraId="2A5BF7DB" w14:textId="77777777" w:rsidR="0000756B" w:rsidRPr="00E53955" w:rsidRDefault="0000756B" w:rsidP="00384C1F">
      <w:pPr>
        <w:shd w:val="clear" w:color="auto" w:fill="FFFFFF"/>
        <w:spacing w:after="300" w:line="240" w:lineRule="auto"/>
        <w:rPr>
          <w:rFonts w:ascii="Arial" w:eastAsia="Times New Roman" w:hAnsi="Arial" w:cs="Arial"/>
          <w:color w:val="333333"/>
          <w:sz w:val="24"/>
          <w:szCs w:val="24"/>
          <w:lang w:eastAsia="en-GB"/>
        </w:rPr>
      </w:pPr>
    </w:p>
    <w:p w14:paraId="25404FC5" w14:textId="77777777" w:rsidR="008416B4" w:rsidRPr="00370412" w:rsidRDefault="0000756B" w:rsidP="00384C1F">
      <w:pPr>
        <w:shd w:val="clear" w:color="auto" w:fill="FFFFFF"/>
        <w:spacing w:after="300" w:line="240" w:lineRule="auto"/>
        <w:rPr>
          <w:rFonts w:ascii="Arial" w:eastAsia="Times New Roman" w:hAnsi="Arial" w:cs="Arial"/>
          <w:color w:val="333333"/>
          <w:sz w:val="28"/>
          <w:szCs w:val="28"/>
          <w:lang w:eastAsia="en-GB"/>
        </w:rPr>
      </w:pPr>
      <w:bookmarkStart w:id="11" w:name="_Toc520880491"/>
      <w:r w:rsidRPr="00370412">
        <w:rPr>
          <w:rStyle w:val="Heading2Char"/>
          <w:rFonts w:ascii="Arial" w:hAnsi="Arial" w:cs="Arial"/>
          <w:b w:val="0"/>
          <w:color w:val="auto"/>
          <w:sz w:val="28"/>
          <w:szCs w:val="28"/>
        </w:rPr>
        <w:t>When you request to see your information or ask us to share it with someone else:</w:t>
      </w:r>
      <w:bookmarkEnd w:id="11"/>
    </w:p>
    <w:p w14:paraId="2F410FC9" w14:textId="77777777" w:rsidR="0000756B" w:rsidRPr="00E53955" w:rsidRDefault="0000756B"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If you ask us to share your data, often with an insurance company, solicitor, employer or similar third party, we will only do so with your explicit consent. Usually the requesting organisation will ask you to confirm your consent, often in writing or electronically. We check that consent before releasing any data and you can choose to see the</w:t>
      </w:r>
      <w:r w:rsidR="008416B4" w:rsidRPr="00E53955">
        <w:rPr>
          <w:rFonts w:ascii="Arial" w:eastAsia="Times New Roman" w:hAnsi="Arial" w:cs="Arial"/>
          <w:color w:val="333333"/>
          <w:sz w:val="24"/>
          <w:szCs w:val="24"/>
          <w:lang w:eastAsia="en-GB"/>
        </w:rPr>
        <w:t xml:space="preserve"> information before we send it.</w:t>
      </w:r>
    </w:p>
    <w:p w14:paraId="6E0755FA" w14:textId="77777777" w:rsidR="008416B4" w:rsidRPr="00E53955" w:rsidRDefault="008416B4" w:rsidP="00384C1F">
      <w:pPr>
        <w:spacing w:line="240" w:lineRule="auto"/>
        <w:rPr>
          <w:rFonts w:ascii="Arial" w:eastAsia="Times New Roman" w:hAnsi="Arial" w:cs="Arial"/>
          <w:bCs/>
          <w:kern w:val="36"/>
          <w:sz w:val="24"/>
          <w:szCs w:val="24"/>
          <w:lang w:val="en" w:eastAsia="en-GB"/>
        </w:rPr>
      </w:pPr>
      <w:r w:rsidRPr="00E53955">
        <w:rPr>
          <w:rFonts w:ascii="Arial" w:hAnsi="Arial" w:cs="Arial"/>
          <w:sz w:val="24"/>
          <w:szCs w:val="24"/>
          <w:lang w:val="en"/>
        </w:rPr>
        <w:br w:type="page"/>
      </w:r>
    </w:p>
    <w:p w14:paraId="2A7A4E5C" w14:textId="77777777" w:rsidR="005A4A9D" w:rsidRPr="00370412" w:rsidRDefault="005A4A9D" w:rsidP="00384C1F">
      <w:pPr>
        <w:pStyle w:val="Heading1"/>
        <w:rPr>
          <w:rFonts w:ascii="Arial" w:hAnsi="Arial" w:cs="Arial"/>
          <w:b w:val="0"/>
          <w:sz w:val="32"/>
          <w:szCs w:val="32"/>
          <w:lang w:val="en"/>
        </w:rPr>
      </w:pPr>
      <w:bookmarkStart w:id="12" w:name="_Toc520880492"/>
      <w:r w:rsidRPr="00370412">
        <w:rPr>
          <w:rFonts w:ascii="Arial" w:hAnsi="Arial" w:cs="Arial"/>
          <w:b w:val="0"/>
          <w:sz w:val="32"/>
          <w:szCs w:val="32"/>
          <w:lang w:val="en"/>
        </w:rPr>
        <w:lastRenderedPageBreak/>
        <w:t>The lawful basis for the processing.</w:t>
      </w:r>
      <w:bookmarkEnd w:id="12"/>
    </w:p>
    <w:p w14:paraId="311CE0B0" w14:textId="77777777" w:rsidR="002C0CBB" w:rsidRDefault="0000756B"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We are required to tell you the legal basis that is used for the various ways we process and use your data. </w:t>
      </w:r>
      <w:r w:rsidR="002C0CBB">
        <w:rPr>
          <w:rFonts w:ascii="Arial" w:eastAsia="Times New Roman" w:hAnsi="Arial" w:cs="Arial"/>
          <w:color w:val="333333"/>
          <w:sz w:val="24"/>
          <w:szCs w:val="24"/>
          <w:lang w:eastAsia="en-GB"/>
        </w:rPr>
        <w:t xml:space="preserve">In order to process your personal data we must specify a </w:t>
      </w:r>
      <w:hyperlink r:id="rId18" w:history="1">
        <w:r w:rsidR="002C0CBB" w:rsidRPr="002C0CBB">
          <w:rPr>
            <w:rStyle w:val="Hyperlink"/>
            <w:rFonts w:ascii="Arial" w:eastAsia="Times New Roman" w:hAnsi="Arial" w:cs="Arial"/>
            <w:sz w:val="24"/>
            <w:szCs w:val="24"/>
            <w:lang w:eastAsia="en-GB"/>
          </w:rPr>
          <w:t>lawful basis</w:t>
        </w:r>
      </w:hyperlink>
      <w:r w:rsidR="002C0CBB">
        <w:rPr>
          <w:rFonts w:ascii="Arial" w:eastAsia="Times New Roman" w:hAnsi="Arial" w:cs="Arial"/>
          <w:color w:val="333333"/>
          <w:sz w:val="24"/>
          <w:szCs w:val="24"/>
          <w:lang w:eastAsia="en-GB"/>
        </w:rPr>
        <w:t xml:space="preserve"> and if we process any personal  data that is deemed to be “special category” data we must also specify a </w:t>
      </w:r>
      <w:hyperlink r:id="rId19" w:history="1">
        <w:r w:rsidR="002C0CBB" w:rsidRPr="002C0CBB">
          <w:rPr>
            <w:rStyle w:val="Hyperlink"/>
            <w:rFonts w:ascii="Arial" w:eastAsia="Times New Roman" w:hAnsi="Arial" w:cs="Arial"/>
            <w:sz w:val="24"/>
            <w:szCs w:val="24"/>
            <w:lang w:eastAsia="en-GB"/>
          </w:rPr>
          <w:t>separate condition for processing special category data</w:t>
        </w:r>
      </w:hyperlink>
      <w:r w:rsidR="002C0CBB">
        <w:rPr>
          <w:rFonts w:ascii="Arial" w:eastAsia="Times New Roman" w:hAnsi="Arial" w:cs="Arial"/>
          <w:color w:val="333333"/>
          <w:sz w:val="24"/>
          <w:szCs w:val="24"/>
          <w:lang w:eastAsia="en-GB"/>
        </w:rPr>
        <w:t>.</w:t>
      </w:r>
    </w:p>
    <w:p w14:paraId="3BE47B6E" w14:textId="77777777" w:rsidR="0000756B" w:rsidRPr="00E53955" w:rsidRDefault="0000756B"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The following table sets the main ways your personal data may be used and the corresponding legal basis and category of data. Each purpose is covered in more detail within this notice to explain what thes</w:t>
      </w:r>
      <w:r w:rsidR="008416B4" w:rsidRPr="00E53955">
        <w:rPr>
          <w:rFonts w:ascii="Arial" w:eastAsia="Times New Roman" w:hAnsi="Arial" w:cs="Arial"/>
          <w:color w:val="333333"/>
          <w:sz w:val="24"/>
          <w:szCs w:val="24"/>
          <w:lang w:eastAsia="en-GB"/>
        </w:rPr>
        <w:t>e mean in more practical terms.</w:t>
      </w:r>
      <w:r w:rsidR="002C0CBB">
        <w:rPr>
          <w:rFonts w:ascii="Arial" w:eastAsia="Times New Roman" w:hAnsi="Arial" w:cs="Arial"/>
          <w:color w:val="333333"/>
          <w:sz w:val="24"/>
          <w:szCs w:val="24"/>
          <w:lang w:eastAsia="en-GB"/>
        </w:rPr>
        <w:t xml:space="preserve"> </w:t>
      </w:r>
    </w:p>
    <w:tbl>
      <w:tblPr>
        <w:tblStyle w:val="TableGrid"/>
        <w:tblW w:w="0" w:type="auto"/>
        <w:tblLook w:val="04A0" w:firstRow="1" w:lastRow="0" w:firstColumn="1" w:lastColumn="0" w:noHBand="0" w:noVBand="1"/>
      </w:tblPr>
      <w:tblGrid>
        <w:gridCol w:w="4428"/>
        <w:gridCol w:w="2814"/>
        <w:gridCol w:w="3214"/>
      </w:tblGrid>
      <w:tr w:rsidR="0000756B" w:rsidRPr="00E53955" w14:paraId="47C032B8" w14:textId="77777777" w:rsidTr="001F1323">
        <w:tc>
          <w:tcPr>
            <w:tcW w:w="4503" w:type="dxa"/>
            <w:shd w:val="clear" w:color="auto" w:fill="D9D9D9" w:themeFill="background1" w:themeFillShade="D9"/>
          </w:tcPr>
          <w:p w14:paraId="47600D57"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Purpose of using personal data</w:t>
            </w:r>
          </w:p>
        </w:tc>
        <w:tc>
          <w:tcPr>
            <w:tcW w:w="2835" w:type="dxa"/>
            <w:shd w:val="clear" w:color="auto" w:fill="D9D9D9" w:themeFill="background1" w:themeFillShade="D9"/>
          </w:tcPr>
          <w:p w14:paraId="4AECAF67"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Legal basis of processing</w:t>
            </w:r>
          </w:p>
        </w:tc>
        <w:tc>
          <w:tcPr>
            <w:tcW w:w="3260" w:type="dxa"/>
            <w:shd w:val="clear" w:color="auto" w:fill="D9D9D9" w:themeFill="background1" w:themeFillShade="D9"/>
          </w:tcPr>
          <w:p w14:paraId="7511D25D"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Special category of data</w:t>
            </w:r>
          </w:p>
        </w:tc>
      </w:tr>
      <w:tr w:rsidR="0000756B" w:rsidRPr="00E53955" w14:paraId="3A5FDC0B" w14:textId="77777777" w:rsidTr="001F1323">
        <w:tc>
          <w:tcPr>
            <w:tcW w:w="4503" w:type="dxa"/>
          </w:tcPr>
          <w:p w14:paraId="33669D47" w14:textId="77777777" w:rsidR="0000756B" w:rsidRPr="00E53955" w:rsidRDefault="0000756B" w:rsidP="007128F1">
            <w:pPr>
              <w:spacing w:after="100" w:afterAutospacing="1"/>
              <w:rPr>
                <w:rStyle w:val="Heading2Char"/>
                <w:rFonts w:ascii="Arial" w:hAnsi="Arial" w:cs="Arial"/>
                <w:b w:val="0"/>
                <w:color w:val="auto"/>
                <w:sz w:val="24"/>
                <w:szCs w:val="24"/>
              </w:rPr>
            </w:pPr>
            <w:bookmarkStart w:id="13" w:name="_Toc520880493"/>
            <w:r w:rsidRPr="00E53955">
              <w:rPr>
                <w:rStyle w:val="Heading2Char"/>
                <w:rFonts w:ascii="Arial" w:hAnsi="Arial" w:cs="Arial"/>
                <w:b w:val="0"/>
                <w:color w:val="auto"/>
                <w:sz w:val="24"/>
                <w:szCs w:val="24"/>
              </w:rPr>
              <w:t>Provision of direct care and related administrative purposes</w:t>
            </w:r>
            <w:bookmarkEnd w:id="13"/>
          </w:p>
          <w:p w14:paraId="02AC7DDF"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e.g., e-referrals to hospitals or other care providers</w:t>
            </w:r>
          </w:p>
        </w:tc>
        <w:tc>
          <w:tcPr>
            <w:tcW w:w="2835" w:type="dxa"/>
          </w:tcPr>
          <w:p w14:paraId="2E6575A8"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6(1)(e) – the performance of a task carried out in the public interest</w:t>
            </w:r>
          </w:p>
        </w:tc>
        <w:tc>
          <w:tcPr>
            <w:tcW w:w="3260" w:type="dxa"/>
          </w:tcPr>
          <w:p w14:paraId="055F76DE"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 xml:space="preserve">GDPR </w:t>
            </w:r>
            <w:proofErr w:type="gramStart"/>
            <w:r w:rsidRPr="00E53955">
              <w:rPr>
                <w:rFonts w:ascii="Arial" w:eastAsia="Times New Roman" w:hAnsi="Arial" w:cs="Arial"/>
                <w:color w:val="333333"/>
                <w:lang w:eastAsia="en-GB"/>
              </w:rPr>
              <w:t>Article  9</w:t>
            </w:r>
            <w:proofErr w:type="gramEnd"/>
            <w:r w:rsidRPr="00E53955">
              <w:rPr>
                <w:rFonts w:ascii="Arial" w:eastAsia="Times New Roman" w:hAnsi="Arial" w:cs="Arial"/>
                <w:color w:val="333333"/>
                <w:lang w:eastAsia="en-GB"/>
              </w:rPr>
              <w:t>(2)(h) – medical diagnosis, the provision of health or social care or treatment or the management of health or social care systems.</w:t>
            </w:r>
          </w:p>
        </w:tc>
      </w:tr>
      <w:tr w:rsidR="0000756B" w:rsidRPr="00E53955" w14:paraId="56C658A7" w14:textId="77777777" w:rsidTr="001F1323">
        <w:tc>
          <w:tcPr>
            <w:tcW w:w="4503" w:type="dxa"/>
          </w:tcPr>
          <w:p w14:paraId="0A897115" w14:textId="77777777" w:rsidR="0000756B" w:rsidRPr="00E53955" w:rsidRDefault="0000756B" w:rsidP="007128F1">
            <w:pPr>
              <w:spacing w:after="100" w:afterAutospacing="1"/>
              <w:rPr>
                <w:rStyle w:val="Heading2Char"/>
                <w:rFonts w:ascii="Arial" w:hAnsi="Arial" w:cs="Arial"/>
                <w:b w:val="0"/>
                <w:color w:val="auto"/>
                <w:sz w:val="24"/>
                <w:szCs w:val="24"/>
              </w:rPr>
            </w:pPr>
            <w:bookmarkStart w:id="14" w:name="_Toc520880494"/>
            <w:r w:rsidRPr="00E53955">
              <w:rPr>
                <w:rStyle w:val="Heading2Char"/>
                <w:rFonts w:ascii="Arial" w:hAnsi="Arial" w:cs="Arial"/>
                <w:b w:val="0"/>
                <w:color w:val="auto"/>
                <w:sz w:val="24"/>
                <w:szCs w:val="24"/>
              </w:rPr>
              <w:t>For commissioning and healthcare planning purposes</w:t>
            </w:r>
            <w:bookmarkEnd w:id="14"/>
          </w:p>
          <w:p w14:paraId="55C3F95C"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 xml:space="preserve">e.g., collection of mental health data set via NHS Digital or local </w:t>
            </w:r>
          </w:p>
          <w:p w14:paraId="5A422A3E" w14:textId="77777777" w:rsidR="0000756B" w:rsidRPr="00E53955" w:rsidRDefault="0000756B" w:rsidP="007128F1">
            <w:pPr>
              <w:spacing w:after="100" w:afterAutospacing="1"/>
              <w:rPr>
                <w:rFonts w:ascii="Arial" w:eastAsia="Times New Roman" w:hAnsi="Arial" w:cs="Arial"/>
                <w:color w:val="333333"/>
                <w:lang w:eastAsia="en-GB"/>
              </w:rPr>
            </w:pPr>
          </w:p>
        </w:tc>
        <w:tc>
          <w:tcPr>
            <w:tcW w:w="2835" w:type="dxa"/>
          </w:tcPr>
          <w:p w14:paraId="375B74F9"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6(1)(c) – compliance with a legal obligation</w:t>
            </w:r>
          </w:p>
          <w:p w14:paraId="4AA3563D" w14:textId="77777777" w:rsidR="0000756B" w:rsidRPr="00E53955" w:rsidRDefault="0000756B" w:rsidP="007128F1">
            <w:pPr>
              <w:spacing w:after="100" w:afterAutospacing="1"/>
              <w:rPr>
                <w:rFonts w:ascii="Arial" w:eastAsia="Times New Roman" w:hAnsi="Arial" w:cs="Arial"/>
                <w:color w:val="333333"/>
                <w:lang w:eastAsia="en-GB"/>
              </w:rPr>
            </w:pPr>
          </w:p>
        </w:tc>
        <w:tc>
          <w:tcPr>
            <w:tcW w:w="3260" w:type="dxa"/>
          </w:tcPr>
          <w:p w14:paraId="77303D92"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9(2)(h) – medical diagnosis, the provision of health or social care or treatment or the management of health or social care systems.</w:t>
            </w:r>
          </w:p>
          <w:p w14:paraId="10B6FAF6"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Special category 9(2)(</w:t>
            </w:r>
            <w:proofErr w:type="spellStart"/>
            <w:r w:rsidRPr="00E53955">
              <w:rPr>
                <w:rFonts w:ascii="Arial" w:eastAsia="Times New Roman" w:hAnsi="Arial" w:cs="Arial"/>
                <w:color w:val="333333"/>
                <w:lang w:eastAsia="en-GB"/>
              </w:rPr>
              <w:t>i</w:t>
            </w:r>
            <w:proofErr w:type="spellEnd"/>
            <w:r w:rsidRPr="00E53955">
              <w:rPr>
                <w:rFonts w:ascii="Arial" w:eastAsia="Times New Roman" w:hAnsi="Arial" w:cs="Arial"/>
                <w:color w:val="333333"/>
                <w:lang w:eastAsia="en-GB"/>
              </w:rPr>
              <w:t xml:space="preserve">) – public interest in the area of public health </w:t>
            </w:r>
          </w:p>
        </w:tc>
      </w:tr>
      <w:tr w:rsidR="0000756B" w:rsidRPr="00E53955" w14:paraId="546313A8" w14:textId="77777777" w:rsidTr="001F1323">
        <w:tc>
          <w:tcPr>
            <w:tcW w:w="4503" w:type="dxa"/>
          </w:tcPr>
          <w:p w14:paraId="1243DBBB" w14:textId="77777777" w:rsidR="0000756B" w:rsidRPr="00E53955" w:rsidRDefault="0000756B" w:rsidP="007128F1">
            <w:pPr>
              <w:spacing w:after="100" w:afterAutospacing="1"/>
              <w:rPr>
                <w:rStyle w:val="Heading2Char"/>
                <w:rFonts w:ascii="Arial" w:hAnsi="Arial" w:cs="Arial"/>
                <w:b w:val="0"/>
                <w:color w:val="auto"/>
                <w:sz w:val="24"/>
                <w:szCs w:val="24"/>
              </w:rPr>
            </w:pPr>
            <w:bookmarkStart w:id="15" w:name="_Toc520880495"/>
            <w:r w:rsidRPr="00E53955">
              <w:rPr>
                <w:rStyle w:val="Heading2Char"/>
                <w:rFonts w:ascii="Arial" w:hAnsi="Arial" w:cs="Arial"/>
                <w:b w:val="0"/>
                <w:color w:val="auto"/>
                <w:sz w:val="24"/>
                <w:szCs w:val="24"/>
              </w:rPr>
              <w:t>For planning and running the NHS (other mandatory flow)</w:t>
            </w:r>
            <w:bookmarkEnd w:id="15"/>
          </w:p>
          <w:p w14:paraId="50515F56"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e.g., CQC powers to require information and records</w:t>
            </w:r>
          </w:p>
        </w:tc>
        <w:tc>
          <w:tcPr>
            <w:tcW w:w="2835" w:type="dxa"/>
          </w:tcPr>
          <w:p w14:paraId="5CC34E3E"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6(1)(c) – compliance with a legal obligation (the GP practice)</w:t>
            </w:r>
          </w:p>
          <w:p w14:paraId="4B9D7EDC"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Regulation 6(1)(e) – the performance of a task carried out in the public interest (CQC)</w:t>
            </w:r>
          </w:p>
        </w:tc>
        <w:tc>
          <w:tcPr>
            <w:tcW w:w="3260" w:type="dxa"/>
          </w:tcPr>
          <w:p w14:paraId="74188BB2"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9(2)(h) – medical diagnosis, the provision of health or social care or treatment or the management of health or social care systems.</w:t>
            </w:r>
          </w:p>
          <w:p w14:paraId="6CB41A55"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Special category 9(2)(</w:t>
            </w:r>
            <w:proofErr w:type="spellStart"/>
            <w:r w:rsidRPr="00E53955">
              <w:rPr>
                <w:rFonts w:ascii="Arial" w:eastAsia="Times New Roman" w:hAnsi="Arial" w:cs="Arial"/>
                <w:color w:val="333333"/>
                <w:lang w:eastAsia="en-GB"/>
              </w:rPr>
              <w:t>i</w:t>
            </w:r>
            <w:proofErr w:type="spellEnd"/>
            <w:r w:rsidRPr="00E53955">
              <w:rPr>
                <w:rFonts w:ascii="Arial" w:eastAsia="Times New Roman" w:hAnsi="Arial" w:cs="Arial"/>
                <w:color w:val="333333"/>
                <w:lang w:eastAsia="en-GB"/>
              </w:rPr>
              <w:t>) – public interest in the area of public health</w:t>
            </w:r>
          </w:p>
        </w:tc>
      </w:tr>
      <w:tr w:rsidR="0000756B" w:rsidRPr="00E53955" w14:paraId="2D752736" w14:textId="77777777" w:rsidTr="001F1323">
        <w:tc>
          <w:tcPr>
            <w:tcW w:w="4503" w:type="dxa"/>
          </w:tcPr>
          <w:p w14:paraId="77F5F9B5" w14:textId="77777777" w:rsidR="0000756B" w:rsidRPr="00E53955" w:rsidRDefault="0000756B" w:rsidP="007128F1">
            <w:pPr>
              <w:spacing w:after="100" w:afterAutospacing="1"/>
              <w:rPr>
                <w:rFonts w:ascii="Arial" w:eastAsia="Times New Roman" w:hAnsi="Arial" w:cs="Arial"/>
                <w:color w:val="333333"/>
                <w:lang w:eastAsia="en-GB"/>
              </w:rPr>
            </w:pPr>
            <w:bookmarkStart w:id="16" w:name="_Toc520880496"/>
            <w:r w:rsidRPr="00E53955">
              <w:rPr>
                <w:rStyle w:val="Heading2Char"/>
                <w:rFonts w:ascii="Arial" w:hAnsi="Arial" w:cs="Arial"/>
                <w:b w:val="0"/>
                <w:color w:val="auto"/>
                <w:sz w:val="24"/>
                <w:szCs w:val="24"/>
              </w:rPr>
              <w:t>For planning &amp; running the NHS – national clinical audits</w:t>
            </w:r>
            <w:bookmarkEnd w:id="16"/>
          </w:p>
        </w:tc>
        <w:tc>
          <w:tcPr>
            <w:tcW w:w="2835" w:type="dxa"/>
          </w:tcPr>
          <w:p w14:paraId="32798140"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6(1)(e) – the performance of a task carried out in the public interest</w:t>
            </w:r>
          </w:p>
        </w:tc>
        <w:tc>
          <w:tcPr>
            <w:tcW w:w="3260" w:type="dxa"/>
          </w:tcPr>
          <w:p w14:paraId="7A604EAF"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9(2)(h) – medical diagnosis, the provision of health or social care or treatment or the management of health or social care systems.</w:t>
            </w:r>
          </w:p>
          <w:p w14:paraId="5BB798FE"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Special category 9(2)(</w:t>
            </w:r>
            <w:proofErr w:type="spellStart"/>
            <w:r w:rsidRPr="00E53955">
              <w:rPr>
                <w:rFonts w:ascii="Arial" w:eastAsia="Times New Roman" w:hAnsi="Arial" w:cs="Arial"/>
                <w:color w:val="333333"/>
                <w:lang w:eastAsia="en-GB"/>
              </w:rPr>
              <w:t>i</w:t>
            </w:r>
            <w:proofErr w:type="spellEnd"/>
            <w:r w:rsidRPr="00E53955">
              <w:rPr>
                <w:rFonts w:ascii="Arial" w:eastAsia="Times New Roman" w:hAnsi="Arial" w:cs="Arial"/>
                <w:color w:val="333333"/>
                <w:lang w:eastAsia="en-GB"/>
              </w:rPr>
              <w:t>) – public interest in the area of public health</w:t>
            </w:r>
          </w:p>
        </w:tc>
      </w:tr>
      <w:tr w:rsidR="0000756B" w:rsidRPr="00E53955" w14:paraId="0CFFF405" w14:textId="77777777" w:rsidTr="001F1323">
        <w:tc>
          <w:tcPr>
            <w:tcW w:w="4503" w:type="dxa"/>
          </w:tcPr>
          <w:p w14:paraId="026DFB6B" w14:textId="77777777" w:rsidR="0000756B" w:rsidRPr="00E53955" w:rsidRDefault="0000756B" w:rsidP="007128F1">
            <w:pPr>
              <w:spacing w:after="100" w:afterAutospacing="1"/>
              <w:rPr>
                <w:rFonts w:ascii="Arial" w:eastAsia="Times New Roman" w:hAnsi="Arial" w:cs="Arial"/>
                <w:color w:val="333333"/>
                <w:lang w:eastAsia="en-GB"/>
              </w:rPr>
            </w:pPr>
            <w:bookmarkStart w:id="17" w:name="_Toc520880497"/>
            <w:r w:rsidRPr="00E53955">
              <w:rPr>
                <w:rStyle w:val="Heading2Char"/>
                <w:rFonts w:ascii="Arial" w:hAnsi="Arial" w:cs="Arial"/>
                <w:b w:val="0"/>
                <w:color w:val="auto"/>
                <w:sz w:val="24"/>
                <w:szCs w:val="24"/>
              </w:rPr>
              <w:t>For research</w:t>
            </w:r>
            <w:bookmarkEnd w:id="17"/>
          </w:p>
        </w:tc>
        <w:tc>
          <w:tcPr>
            <w:tcW w:w="2835" w:type="dxa"/>
          </w:tcPr>
          <w:p w14:paraId="5052DF35"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 xml:space="preserve">GDPR Article 6(1)(f) – legitimate interests…except where such interests are overridden by the </w:t>
            </w:r>
            <w:r w:rsidRPr="00E53955">
              <w:rPr>
                <w:rFonts w:ascii="Arial" w:eastAsia="Times New Roman" w:hAnsi="Arial" w:cs="Arial"/>
                <w:color w:val="333333"/>
                <w:lang w:eastAsia="en-GB"/>
              </w:rPr>
              <w:lastRenderedPageBreak/>
              <w:t>interest or fundamental rights and freedoms of the data subject.</w:t>
            </w:r>
          </w:p>
          <w:p w14:paraId="1649DBF6"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6(1)(e) – the performance of a task carried out in the public interest</w:t>
            </w:r>
          </w:p>
          <w:p w14:paraId="2A881F78"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6(1)(a) – explicit consent</w:t>
            </w:r>
          </w:p>
        </w:tc>
        <w:tc>
          <w:tcPr>
            <w:tcW w:w="3260" w:type="dxa"/>
          </w:tcPr>
          <w:p w14:paraId="432C13CA"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lastRenderedPageBreak/>
              <w:t>GDPR Article 9(2)(j) – scientific or historical research purposes or statistical purposes</w:t>
            </w:r>
          </w:p>
        </w:tc>
      </w:tr>
      <w:tr w:rsidR="0000756B" w:rsidRPr="00E53955" w14:paraId="65A01182" w14:textId="77777777" w:rsidTr="001F1323">
        <w:tc>
          <w:tcPr>
            <w:tcW w:w="4503" w:type="dxa"/>
          </w:tcPr>
          <w:p w14:paraId="524109CE" w14:textId="77777777" w:rsidR="0000756B" w:rsidRPr="00E53955" w:rsidRDefault="0000756B" w:rsidP="007128F1">
            <w:pPr>
              <w:spacing w:after="100" w:afterAutospacing="1"/>
              <w:rPr>
                <w:rFonts w:ascii="Arial" w:eastAsia="Times New Roman" w:hAnsi="Arial" w:cs="Arial"/>
                <w:color w:val="333333"/>
                <w:lang w:eastAsia="en-GB"/>
              </w:rPr>
            </w:pPr>
            <w:bookmarkStart w:id="18" w:name="_Toc520880498"/>
            <w:r w:rsidRPr="00E53955">
              <w:rPr>
                <w:rStyle w:val="Heading2Char"/>
                <w:rFonts w:ascii="Arial" w:hAnsi="Arial" w:cs="Arial"/>
                <w:b w:val="0"/>
                <w:color w:val="auto"/>
                <w:sz w:val="24"/>
                <w:szCs w:val="24"/>
              </w:rPr>
              <w:t>For safeguarding or other legal duties</w:t>
            </w:r>
            <w:bookmarkEnd w:id="18"/>
          </w:p>
        </w:tc>
        <w:tc>
          <w:tcPr>
            <w:tcW w:w="2835" w:type="dxa"/>
          </w:tcPr>
          <w:p w14:paraId="24220133"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6(1)(e) – the performance of a task carried out in the public interest</w:t>
            </w:r>
          </w:p>
          <w:p w14:paraId="4794C171"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Regulation 6(1)(c) – compliance with a legal obligation</w:t>
            </w:r>
          </w:p>
        </w:tc>
        <w:tc>
          <w:tcPr>
            <w:tcW w:w="3260" w:type="dxa"/>
          </w:tcPr>
          <w:p w14:paraId="30CDE391"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9(2)(b) – purposes of carrying out the obligations of</w:t>
            </w:r>
            <w:proofErr w:type="gramStart"/>
            <w:r w:rsidRPr="00E53955">
              <w:rPr>
                <w:rFonts w:ascii="Arial" w:eastAsia="Times New Roman" w:hAnsi="Arial" w:cs="Arial"/>
                <w:color w:val="333333"/>
                <w:lang w:eastAsia="en-GB"/>
              </w:rPr>
              <w:t xml:space="preserve"> ..</w:t>
            </w:r>
            <w:proofErr w:type="gramEnd"/>
            <w:r w:rsidRPr="00E53955">
              <w:rPr>
                <w:rFonts w:ascii="Arial" w:eastAsia="Times New Roman" w:hAnsi="Arial" w:cs="Arial"/>
                <w:color w:val="333333"/>
                <w:lang w:eastAsia="en-GB"/>
              </w:rPr>
              <w:t>social protection law.</w:t>
            </w:r>
          </w:p>
        </w:tc>
      </w:tr>
      <w:tr w:rsidR="0000756B" w:rsidRPr="00E53955" w14:paraId="21631EFC" w14:textId="77777777" w:rsidTr="001F1323">
        <w:tc>
          <w:tcPr>
            <w:tcW w:w="4503" w:type="dxa"/>
          </w:tcPr>
          <w:p w14:paraId="48CC8E47" w14:textId="77777777" w:rsidR="0000756B" w:rsidRPr="00E53955" w:rsidRDefault="0000756B" w:rsidP="007128F1">
            <w:pPr>
              <w:spacing w:after="100" w:afterAutospacing="1"/>
              <w:rPr>
                <w:rFonts w:ascii="Arial" w:eastAsia="Times New Roman" w:hAnsi="Arial" w:cs="Arial"/>
                <w:color w:val="333333"/>
                <w:lang w:eastAsia="en-GB"/>
              </w:rPr>
            </w:pPr>
            <w:bookmarkStart w:id="19" w:name="_Toc520880499"/>
            <w:r w:rsidRPr="00E53955">
              <w:rPr>
                <w:rStyle w:val="Heading2Char"/>
                <w:rFonts w:ascii="Arial" w:hAnsi="Arial" w:cs="Arial"/>
                <w:b w:val="0"/>
                <w:color w:val="auto"/>
                <w:sz w:val="24"/>
                <w:szCs w:val="24"/>
              </w:rPr>
              <w:t>When you request us to share your information e.g., subject access requests</w:t>
            </w:r>
            <w:bookmarkEnd w:id="19"/>
          </w:p>
        </w:tc>
        <w:tc>
          <w:tcPr>
            <w:tcW w:w="2835" w:type="dxa"/>
          </w:tcPr>
          <w:p w14:paraId="6A7B22C4"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6(1)(a) – explicit consent</w:t>
            </w:r>
          </w:p>
        </w:tc>
        <w:tc>
          <w:tcPr>
            <w:tcW w:w="3260" w:type="dxa"/>
          </w:tcPr>
          <w:p w14:paraId="10F1A567" w14:textId="77777777" w:rsidR="0000756B" w:rsidRPr="00E53955" w:rsidRDefault="0000756B" w:rsidP="007128F1">
            <w:pPr>
              <w:spacing w:after="100" w:afterAutospacing="1"/>
              <w:rPr>
                <w:rFonts w:ascii="Arial" w:eastAsia="Times New Roman" w:hAnsi="Arial" w:cs="Arial"/>
                <w:color w:val="333333"/>
                <w:lang w:eastAsia="en-GB"/>
              </w:rPr>
            </w:pPr>
            <w:r w:rsidRPr="00E53955">
              <w:rPr>
                <w:rFonts w:ascii="Arial" w:eastAsia="Times New Roman" w:hAnsi="Arial" w:cs="Arial"/>
                <w:color w:val="333333"/>
                <w:lang w:eastAsia="en-GB"/>
              </w:rPr>
              <w:t>GDPR Article 9(1)(a) – explicit consent</w:t>
            </w:r>
          </w:p>
        </w:tc>
      </w:tr>
    </w:tbl>
    <w:p w14:paraId="72A876B8" w14:textId="77777777" w:rsidR="005A4A9D" w:rsidRPr="00370412" w:rsidRDefault="001F1323" w:rsidP="00384C1F">
      <w:pPr>
        <w:pStyle w:val="Heading1"/>
        <w:rPr>
          <w:rFonts w:ascii="Arial" w:hAnsi="Arial" w:cs="Arial"/>
          <w:b w:val="0"/>
          <w:sz w:val="32"/>
          <w:szCs w:val="32"/>
          <w:lang w:val="en"/>
        </w:rPr>
      </w:pPr>
      <w:bookmarkStart w:id="20" w:name="_Toc520880501"/>
      <w:r w:rsidRPr="00370412">
        <w:rPr>
          <w:rFonts w:ascii="Arial" w:hAnsi="Arial" w:cs="Arial"/>
          <w:b w:val="0"/>
          <w:sz w:val="32"/>
          <w:szCs w:val="32"/>
          <w:lang w:val="en"/>
        </w:rPr>
        <w:t>The recipients and</w:t>
      </w:r>
      <w:r w:rsidR="005A4A9D" w:rsidRPr="00370412">
        <w:rPr>
          <w:rFonts w:ascii="Arial" w:hAnsi="Arial" w:cs="Arial"/>
          <w:b w:val="0"/>
          <w:sz w:val="32"/>
          <w:szCs w:val="32"/>
          <w:lang w:val="en"/>
        </w:rPr>
        <w:t xml:space="preserve"> </w:t>
      </w:r>
      <w:r w:rsidRPr="00370412">
        <w:rPr>
          <w:rFonts w:ascii="Arial" w:hAnsi="Arial" w:cs="Arial"/>
          <w:b w:val="0"/>
          <w:sz w:val="32"/>
          <w:szCs w:val="32"/>
          <w:lang w:val="en"/>
        </w:rPr>
        <w:t xml:space="preserve">categories of recipients of </w:t>
      </w:r>
      <w:r w:rsidR="005A4A9D" w:rsidRPr="00370412">
        <w:rPr>
          <w:rFonts w:ascii="Arial" w:hAnsi="Arial" w:cs="Arial"/>
          <w:b w:val="0"/>
          <w:sz w:val="32"/>
          <w:szCs w:val="32"/>
          <w:lang w:val="en"/>
        </w:rPr>
        <w:t>personal data.</w:t>
      </w:r>
      <w:bookmarkEnd w:id="20"/>
    </w:p>
    <w:p w14:paraId="43DF747E" w14:textId="77777777" w:rsidR="00D86014" w:rsidRPr="00E53955" w:rsidRDefault="00D86014"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We share information about you with other health professionals where they have a genuine need for it to support your care, as follows. </w:t>
      </w:r>
    </w:p>
    <w:tbl>
      <w:tblPr>
        <w:tblStyle w:val="TableGrid"/>
        <w:tblW w:w="0" w:type="auto"/>
        <w:tblLook w:val="04A0" w:firstRow="1" w:lastRow="0" w:firstColumn="1" w:lastColumn="0" w:noHBand="0" w:noVBand="1"/>
      </w:tblPr>
      <w:tblGrid>
        <w:gridCol w:w="5558"/>
        <w:gridCol w:w="4898"/>
      </w:tblGrid>
      <w:tr w:rsidR="00D86014" w:rsidRPr="00E53955" w14:paraId="7CBCA40D" w14:textId="77777777" w:rsidTr="001F1323">
        <w:tc>
          <w:tcPr>
            <w:tcW w:w="5637" w:type="dxa"/>
            <w:shd w:val="clear" w:color="auto" w:fill="D9D9D9" w:themeFill="background1" w:themeFillShade="D9"/>
          </w:tcPr>
          <w:p w14:paraId="6E84E528"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Recipient of data</w:t>
            </w:r>
          </w:p>
        </w:tc>
        <w:tc>
          <w:tcPr>
            <w:tcW w:w="4961" w:type="dxa"/>
            <w:shd w:val="clear" w:color="auto" w:fill="D9D9D9" w:themeFill="background1" w:themeFillShade="D9"/>
          </w:tcPr>
          <w:p w14:paraId="7B581222"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Reason</w:t>
            </w:r>
            <w:r w:rsidR="00FB4DFD">
              <w:rPr>
                <w:rFonts w:ascii="Arial" w:eastAsia="Times New Roman" w:hAnsi="Arial" w:cs="Arial"/>
                <w:color w:val="333333"/>
                <w:lang w:eastAsia="en-GB"/>
              </w:rPr>
              <w:t xml:space="preserve"> or purpose</w:t>
            </w:r>
          </w:p>
        </w:tc>
      </w:tr>
      <w:tr w:rsidR="00FB4DFD" w:rsidRPr="00E53955" w14:paraId="7824E643" w14:textId="77777777" w:rsidTr="001F1323">
        <w:tc>
          <w:tcPr>
            <w:tcW w:w="5637" w:type="dxa"/>
          </w:tcPr>
          <w:p w14:paraId="6BEE70BE" w14:textId="77777777" w:rsidR="00FB4DFD" w:rsidRPr="00E53955" w:rsidRDefault="00FB4DFD" w:rsidP="00FB4DFD">
            <w:pPr>
              <w:rPr>
                <w:rFonts w:ascii="Arial" w:eastAsia="Times New Roman" w:hAnsi="Arial" w:cs="Arial"/>
                <w:color w:val="333333"/>
                <w:lang w:eastAsia="en-GB"/>
              </w:rPr>
            </w:pPr>
            <w:hyperlink r:id="rId20" w:history="1">
              <w:r w:rsidRPr="00FB4DFD">
                <w:rPr>
                  <w:rStyle w:val="Hyperlink"/>
                  <w:rFonts w:ascii="Arial" w:eastAsia="Times New Roman" w:hAnsi="Arial" w:cs="Arial"/>
                  <w:lang w:eastAsia="en-GB"/>
                </w:rPr>
                <w:t>Leeds Care Record</w:t>
              </w:r>
            </w:hyperlink>
          </w:p>
        </w:tc>
        <w:tc>
          <w:tcPr>
            <w:tcW w:w="4961" w:type="dxa"/>
          </w:tcPr>
          <w:p w14:paraId="35682A20" w14:textId="77777777" w:rsidR="00FB4DFD" w:rsidRPr="00E53955" w:rsidRDefault="00FB4DFD" w:rsidP="00FB4DFD">
            <w:pPr>
              <w:rPr>
                <w:rFonts w:ascii="Arial" w:eastAsia="Times New Roman" w:hAnsi="Arial" w:cs="Arial"/>
                <w:color w:val="333333"/>
                <w:lang w:eastAsia="en-GB"/>
              </w:rPr>
            </w:pPr>
            <w:r>
              <w:rPr>
                <w:rFonts w:ascii="Arial" w:eastAsia="Times New Roman" w:hAnsi="Arial" w:cs="Arial"/>
                <w:color w:val="333333"/>
                <w:lang w:eastAsia="en-GB"/>
              </w:rPr>
              <w:t>Primary, s</w:t>
            </w:r>
            <w:r w:rsidRPr="00E53955">
              <w:rPr>
                <w:rFonts w:ascii="Arial" w:eastAsia="Times New Roman" w:hAnsi="Arial" w:cs="Arial"/>
                <w:color w:val="333333"/>
                <w:lang w:eastAsia="en-GB"/>
              </w:rPr>
              <w:t>econdary or emergency care</w:t>
            </w:r>
          </w:p>
        </w:tc>
      </w:tr>
      <w:tr w:rsidR="00FB4DFD" w:rsidRPr="00E53955" w14:paraId="2A10756C" w14:textId="77777777" w:rsidTr="001F1323">
        <w:tc>
          <w:tcPr>
            <w:tcW w:w="5637" w:type="dxa"/>
          </w:tcPr>
          <w:p w14:paraId="3AA293F9" w14:textId="77777777" w:rsidR="00FB4DFD" w:rsidRDefault="00FB4DFD" w:rsidP="00FB4DFD">
            <w:pPr>
              <w:rPr>
                <w:rFonts w:ascii="Arial" w:eastAsia="Times New Roman" w:hAnsi="Arial" w:cs="Arial"/>
                <w:color w:val="333333"/>
                <w:lang w:eastAsia="en-GB"/>
              </w:rPr>
            </w:pPr>
            <w:hyperlink r:id="rId21" w:history="1">
              <w:r w:rsidRPr="00FB4DFD">
                <w:rPr>
                  <w:rStyle w:val="Hyperlink"/>
                  <w:rFonts w:ascii="Arial" w:eastAsia="Times New Roman" w:hAnsi="Arial" w:cs="Arial"/>
                  <w:lang w:eastAsia="en-GB"/>
                </w:rPr>
                <w:t>Summary Care Record (SCR)</w:t>
              </w:r>
            </w:hyperlink>
          </w:p>
        </w:tc>
        <w:tc>
          <w:tcPr>
            <w:tcW w:w="4961" w:type="dxa"/>
          </w:tcPr>
          <w:p w14:paraId="0A138636" w14:textId="77777777" w:rsidR="00FB4DFD" w:rsidRDefault="00FB4DFD" w:rsidP="00FB4DFD">
            <w:pPr>
              <w:rPr>
                <w:rFonts w:ascii="Arial" w:eastAsia="Times New Roman" w:hAnsi="Arial" w:cs="Arial"/>
                <w:color w:val="333333"/>
                <w:lang w:eastAsia="en-GB"/>
              </w:rPr>
            </w:pPr>
            <w:r w:rsidRPr="00E53955">
              <w:rPr>
                <w:rFonts w:ascii="Arial" w:eastAsia="Times New Roman" w:hAnsi="Arial" w:cs="Arial"/>
                <w:color w:val="333333"/>
                <w:lang w:eastAsia="en-GB"/>
              </w:rPr>
              <w:t>Secondary or emergency care</w:t>
            </w:r>
          </w:p>
        </w:tc>
      </w:tr>
      <w:tr w:rsidR="00D86014" w:rsidRPr="00E53955" w14:paraId="5446FF22" w14:textId="77777777" w:rsidTr="001F1323">
        <w:tc>
          <w:tcPr>
            <w:tcW w:w="5637" w:type="dxa"/>
          </w:tcPr>
          <w:p w14:paraId="547585BA" w14:textId="77777777" w:rsidR="00D86014" w:rsidRPr="00E53955" w:rsidRDefault="00D86014" w:rsidP="00FB4DFD">
            <w:pPr>
              <w:rPr>
                <w:rFonts w:ascii="Arial" w:eastAsia="Times New Roman" w:hAnsi="Arial" w:cs="Arial"/>
                <w:color w:val="333333"/>
                <w:lang w:eastAsia="en-GB"/>
              </w:rPr>
            </w:pPr>
            <w:hyperlink r:id="rId22" w:history="1">
              <w:r w:rsidRPr="00FB4DFD">
                <w:rPr>
                  <w:rStyle w:val="Hyperlink"/>
                  <w:rFonts w:ascii="Arial" w:eastAsia="Times New Roman" w:hAnsi="Arial" w:cs="Arial"/>
                  <w:lang w:eastAsia="en-GB"/>
                </w:rPr>
                <w:t xml:space="preserve">Leeds </w:t>
              </w:r>
              <w:r w:rsidR="00FB4DFD" w:rsidRPr="00FB4DFD">
                <w:rPr>
                  <w:rStyle w:val="Hyperlink"/>
                  <w:rFonts w:ascii="Arial" w:eastAsia="Times New Roman" w:hAnsi="Arial" w:cs="Arial"/>
                  <w:lang w:eastAsia="en-GB"/>
                </w:rPr>
                <w:t>Teaching Hospitals Trust</w:t>
              </w:r>
            </w:hyperlink>
          </w:p>
        </w:tc>
        <w:tc>
          <w:tcPr>
            <w:tcW w:w="4961" w:type="dxa"/>
          </w:tcPr>
          <w:p w14:paraId="3B981413"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Secondary or emergency care</w:t>
            </w:r>
          </w:p>
        </w:tc>
      </w:tr>
      <w:tr w:rsidR="00D86014" w:rsidRPr="00E53955" w14:paraId="24519406" w14:textId="77777777" w:rsidTr="001F1323">
        <w:tc>
          <w:tcPr>
            <w:tcW w:w="5637" w:type="dxa"/>
          </w:tcPr>
          <w:p w14:paraId="42B69A36" w14:textId="77777777" w:rsidR="00D86014" w:rsidRPr="00E53955" w:rsidRDefault="00D86014" w:rsidP="00FB4DFD">
            <w:pPr>
              <w:numPr>
                <w:ilvl w:val="0"/>
                <w:numId w:val="3"/>
              </w:numPr>
              <w:shd w:val="clear" w:color="auto" w:fill="FFFFFF"/>
              <w:ind w:left="0"/>
              <w:rPr>
                <w:rFonts w:ascii="Arial" w:eastAsia="Times New Roman" w:hAnsi="Arial" w:cs="Arial"/>
                <w:color w:val="333333"/>
                <w:lang w:eastAsia="en-GB"/>
              </w:rPr>
            </w:pPr>
            <w:r w:rsidRPr="00E53955">
              <w:rPr>
                <w:rFonts w:ascii="Arial" w:eastAsia="Times New Roman" w:hAnsi="Arial" w:cs="Arial"/>
                <w:color w:val="333333"/>
                <w:lang w:eastAsia="en-GB"/>
              </w:rPr>
              <w:t>Other national providers of health care who you choose to be referred to, in consultation with your healthcare professional</w:t>
            </w:r>
          </w:p>
        </w:tc>
        <w:tc>
          <w:tcPr>
            <w:tcW w:w="4961" w:type="dxa"/>
          </w:tcPr>
          <w:p w14:paraId="7246E1CE"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Secondary or specialist care</w:t>
            </w:r>
          </w:p>
        </w:tc>
      </w:tr>
      <w:tr w:rsidR="00D86014" w:rsidRPr="00E53955" w14:paraId="0105921B" w14:textId="77777777" w:rsidTr="001F1323">
        <w:tc>
          <w:tcPr>
            <w:tcW w:w="5637" w:type="dxa"/>
          </w:tcPr>
          <w:p w14:paraId="68A86B24" w14:textId="77777777" w:rsidR="00D86014" w:rsidRPr="00E53955" w:rsidRDefault="00D86014" w:rsidP="00FB4DFD">
            <w:pPr>
              <w:rPr>
                <w:rFonts w:ascii="Arial" w:eastAsia="Times New Roman" w:hAnsi="Arial" w:cs="Arial"/>
                <w:color w:val="333333"/>
                <w:lang w:eastAsia="en-GB"/>
              </w:rPr>
            </w:pPr>
            <w:hyperlink r:id="rId23" w:history="1">
              <w:r w:rsidRPr="00004554">
                <w:rPr>
                  <w:rStyle w:val="Hyperlink"/>
                  <w:rFonts w:ascii="Arial" w:eastAsia="Times New Roman" w:hAnsi="Arial" w:cs="Arial"/>
                  <w:lang w:eastAsia="en-GB"/>
                </w:rPr>
                <w:t>Leeds &amp; York Partnership Foundation Trust</w:t>
              </w:r>
            </w:hyperlink>
          </w:p>
        </w:tc>
        <w:tc>
          <w:tcPr>
            <w:tcW w:w="4961" w:type="dxa"/>
          </w:tcPr>
          <w:p w14:paraId="2023306D"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Mental health &amp; learning disability services</w:t>
            </w:r>
          </w:p>
        </w:tc>
      </w:tr>
      <w:tr w:rsidR="00D86014" w:rsidRPr="00E53955" w14:paraId="1E192029" w14:textId="77777777" w:rsidTr="001F1323">
        <w:tc>
          <w:tcPr>
            <w:tcW w:w="5637" w:type="dxa"/>
          </w:tcPr>
          <w:p w14:paraId="4DC2B461" w14:textId="77777777" w:rsidR="00D86014" w:rsidRPr="00E53955" w:rsidRDefault="00D86014" w:rsidP="00FB4DFD">
            <w:pPr>
              <w:rPr>
                <w:rFonts w:ascii="Arial" w:eastAsia="Times New Roman" w:hAnsi="Arial" w:cs="Arial"/>
                <w:color w:val="333333"/>
                <w:lang w:eastAsia="en-GB"/>
              </w:rPr>
            </w:pPr>
            <w:hyperlink r:id="rId24" w:history="1">
              <w:r w:rsidRPr="00004554">
                <w:rPr>
                  <w:rStyle w:val="Hyperlink"/>
                  <w:rFonts w:ascii="Arial" w:eastAsia="Times New Roman" w:hAnsi="Arial" w:cs="Arial"/>
                  <w:lang w:eastAsia="en-GB"/>
                </w:rPr>
                <w:t>Mid-Yorkshire Hospitals Trust</w:t>
              </w:r>
            </w:hyperlink>
          </w:p>
        </w:tc>
        <w:tc>
          <w:tcPr>
            <w:tcW w:w="4961" w:type="dxa"/>
          </w:tcPr>
          <w:p w14:paraId="418ECB46"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Diabetic eye-screening services</w:t>
            </w:r>
          </w:p>
        </w:tc>
      </w:tr>
      <w:tr w:rsidR="00D86014" w:rsidRPr="00E53955" w14:paraId="5048EDB6" w14:textId="77777777" w:rsidTr="001F1323">
        <w:tc>
          <w:tcPr>
            <w:tcW w:w="5637" w:type="dxa"/>
          </w:tcPr>
          <w:p w14:paraId="44F395AB" w14:textId="77777777" w:rsidR="00D86014" w:rsidRPr="00E53955" w:rsidRDefault="00D86014" w:rsidP="00FB4DFD">
            <w:pPr>
              <w:rPr>
                <w:rFonts w:ascii="Arial" w:eastAsia="Times New Roman" w:hAnsi="Arial" w:cs="Arial"/>
                <w:color w:val="333333"/>
                <w:lang w:eastAsia="en-GB"/>
              </w:rPr>
            </w:pPr>
            <w:hyperlink r:id="rId25" w:history="1">
              <w:r w:rsidRPr="00004554">
                <w:rPr>
                  <w:rStyle w:val="Hyperlink"/>
                  <w:rFonts w:ascii="Arial" w:eastAsia="Times New Roman" w:hAnsi="Arial" w:cs="Arial"/>
                  <w:lang w:eastAsia="en-GB"/>
                </w:rPr>
                <w:t>Leeds Community Healthcare Trust</w:t>
              </w:r>
            </w:hyperlink>
          </w:p>
        </w:tc>
        <w:tc>
          <w:tcPr>
            <w:tcW w:w="4961" w:type="dxa"/>
          </w:tcPr>
          <w:p w14:paraId="4FC1939E"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 xml:space="preserve">District Nursing </w:t>
            </w:r>
            <w:r w:rsidR="00004554">
              <w:rPr>
                <w:rFonts w:ascii="Arial" w:eastAsia="Times New Roman" w:hAnsi="Arial" w:cs="Arial"/>
                <w:color w:val="333333"/>
                <w:lang w:eastAsia="en-GB"/>
              </w:rPr>
              <w:t xml:space="preserve">and other community </w:t>
            </w:r>
            <w:r w:rsidRPr="00E53955">
              <w:rPr>
                <w:rFonts w:ascii="Arial" w:eastAsia="Times New Roman" w:hAnsi="Arial" w:cs="Arial"/>
                <w:color w:val="333333"/>
                <w:lang w:eastAsia="en-GB"/>
              </w:rPr>
              <w:t>services</w:t>
            </w:r>
          </w:p>
        </w:tc>
      </w:tr>
      <w:tr w:rsidR="00D86014" w:rsidRPr="00E53955" w14:paraId="02EA5960" w14:textId="77777777" w:rsidTr="001F1323">
        <w:tc>
          <w:tcPr>
            <w:tcW w:w="5637" w:type="dxa"/>
          </w:tcPr>
          <w:p w14:paraId="18D44CBD" w14:textId="77777777" w:rsidR="00D86014" w:rsidRPr="00E53955" w:rsidRDefault="00D86014" w:rsidP="00FB4DFD">
            <w:pPr>
              <w:rPr>
                <w:rFonts w:ascii="Arial" w:eastAsia="Times New Roman" w:hAnsi="Arial" w:cs="Arial"/>
                <w:color w:val="333333"/>
                <w:lang w:eastAsia="en-GB"/>
              </w:rPr>
            </w:pPr>
            <w:hyperlink r:id="rId26" w:history="1">
              <w:r w:rsidRPr="00004554">
                <w:rPr>
                  <w:rStyle w:val="Hyperlink"/>
                  <w:rFonts w:ascii="Arial" w:eastAsia="Times New Roman" w:hAnsi="Arial" w:cs="Arial"/>
                  <w:lang w:eastAsia="en-GB"/>
                </w:rPr>
                <w:t>NHS National Diabetes Prevention Programme</w:t>
              </w:r>
            </w:hyperlink>
          </w:p>
        </w:tc>
        <w:tc>
          <w:tcPr>
            <w:tcW w:w="4961" w:type="dxa"/>
          </w:tcPr>
          <w:p w14:paraId="2390BE89"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Information and lifestyle education</w:t>
            </w:r>
          </w:p>
        </w:tc>
      </w:tr>
      <w:tr w:rsidR="00D86014" w:rsidRPr="00E53955" w14:paraId="48A3B220" w14:textId="77777777" w:rsidTr="001F1323">
        <w:tc>
          <w:tcPr>
            <w:tcW w:w="5637" w:type="dxa"/>
          </w:tcPr>
          <w:p w14:paraId="737375EA" w14:textId="77777777" w:rsidR="00D86014" w:rsidRPr="00E53955" w:rsidRDefault="00D86014" w:rsidP="00FB4DFD">
            <w:pPr>
              <w:rPr>
                <w:rFonts w:ascii="Arial" w:eastAsia="Times New Roman" w:hAnsi="Arial" w:cs="Arial"/>
                <w:color w:val="333333"/>
                <w:lang w:eastAsia="en-GB"/>
              </w:rPr>
            </w:pPr>
            <w:hyperlink r:id="rId27" w:history="1">
              <w:r w:rsidRPr="00004554">
                <w:rPr>
                  <w:rStyle w:val="Hyperlink"/>
                  <w:rFonts w:ascii="Arial" w:eastAsia="Times New Roman" w:hAnsi="Arial" w:cs="Arial"/>
                  <w:lang w:eastAsia="en-GB"/>
                </w:rPr>
                <w:t>Local Care Direct</w:t>
              </w:r>
            </w:hyperlink>
          </w:p>
        </w:tc>
        <w:tc>
          <w:tcPr>
            <w:tcW w:w="4961" w:type="dxa"/>
          </w:tcPr>
          <w:p w14:paraId="2F7F7B23"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Out of Hours primary care provider</w:t>
            </w:r>
          </w:p>
        </w:tc>
      </w:tr>
      <w:tr w:rsidR="00D86014" w:rsidRPr="00E53955" w14:paraId="280F7762" w14:textId="77777777" w:rsidTr="001F1323">
        <w:tc>
          <w:tcPr>
            <w:tcW w:w="5637" w:type="dxa"/>
          </w:tcPr>
          <w:p w14:paraId="4AF5493F" w14:textId="77777777" w:rsidR="00D86014" w:rsidRPr="00E53955" w:rsidRDefault="00D86014" w:rsidP="00FB4DFD">
            <w:pPr>
              <w:rPr>
                <w:rFonts w:ascii="Arial" w:eastAsia="Times New Roman" w:hAnsi="Arial" w:cs="Arial"/>
                <w:color w:val="333333"/>
                <w:lang w:eastAsia="en-GB"/>
              </w:rPr>
            </w:pPr>
            <w:hyperlink r:id="rId28" w:history="1">
              <w:r w:rsidRPr="00004554">
                <w:rPr>
                  <w:rStyle w:val="Hyperlink"/>
                  <w:rFonts w:ascii="Arial" w:eastAsia="Times New Roman" w:hAnsi="Arial" w:cs="Arial"/>
                  <w:lang w:eastAsia="en-GB"/>
                </w:rPr>
                <w:t>Leeds City Council</w:t>
              </w:r>
            </w:hyperlink>
          </w:p>
        </w:tc>
        <w:tc>
          <w:tcPr>
            <w:tcW w:w="4961" w:type="dxa"/>
          </w:tcPr>
          <w:p w14:paraId="3F07C4A3"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Social Care services</w:t>
            </w:r>
          </w:p>
        </w:tc>
      </w:tr>
      <w:tr w:rsidR="00D86014" w:rsidRPr="00E53955" w14:paraId="298C38F1" w14:textId="77777777" w:rsidTr="001F1323">
        <w:tc>
          <w:tcPr>
            <w:tcW w:w="5637" w:type="dxa"/>
          </w:tcPr>
          <w:p w14:paraId="7463C018"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Connect Well</w:t>
            </w:r>
            <w:r w:rsidR="00FB4DFD">
              <w:rPr>
                <w:rFonts w:ascii="Arial" w:eastAsia="Times New Roman" w:hAnsi="Arial" w:cs="Arial"/>
                <w:color w:val="333333"/>
                <w:lang w:eastAsia="en-GB"/>
              </w:rPr>
              <w:t>/PEP or other similar service</w:t>
            </w:r>
          </w:p>
        </w:tc>
        <w:tc>
          <w:tcPr>
            <w:tcW w:w="4961" w:type="dxa"/>
          </w:tcPr>
          <w:p w14:paraId="31CD3C3A"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Social prescribing</w:t>
            </w:r>
          </w:p>
        </w:tc>
      </w:tr>
      <w:tr w:rsidR="00D86014" w:rsidRPr="00E53955" w14:paraId="309EA50C" w14:textId="77777777" w:rsidTr="001F1323">
        <w:tc>
          <w:tcPr>
            <w:tcW w:w="5637" w:type="dxa"/>
          </w:tcPr>
          <w:p w14:paraId="03712E0D" w14:textId="77777777" w:rsidR="00D86014" w:rsidRPr="00E53955" w:rsidRDefault="00004554" w:rsidP="00FB4DFD">
            <w:pPr>
              <w:rPr>
                <w:rFonts w:ascii="Arial" w:eastAsia="Times New Roman" w:hAnsi="Arial" w:cs="Arial"/>
                <w:color w:val="333333"/>
                <w:lang w:eastAsia="en-GB"/>
              </w:rPr>
            </w:pPr>
            <w:hyperlink r:id="rId29" w:history="1">
              <w:r w:rsidRPr="00004554">
                <w:rPr>
                  <w:rStyle w:val="Hyperlink"/>
                  <w:rFonts w:ascii="Arial" w:eastAsia="Times New Roman" w:hAnsi="Arial" w:cs="Arial"/>
                  <w:lang w:eastAsia="en-GB"/>
                </w:rPr>
                <w:t>“One You”</w:t>
              </w:r>
            </w:hyperlink>
          </w:p>
        </w:tc>
        <w:tc>
          <w:tcPr>
            <w:tcW w:w="4961" w:type="dxa"/>
          </w:tcPr>
          <w:p w14:paraId="28005A8D" w14:textId="77777777" w:rsidR="00D86014" w:rsidRPr="00E53955" w:rsidRDefault="00D86014" w:rsidP="00004554">
            <w:pPr>
              <w:rPr>
                <w:rFonts w:ascii="Arial" w:eastAsia="Times New Roman" w:hAnsi="Arial" w:cs="Arial"/>
                <w:color w:val="333333"/>
                <w:lang w:eastAsia="en-GB"/>
              </w:rPr>
            </w:pPr>
            <w:r w:rsidRPr="00E53955">
              <w:rPr>
                <w:rFonts w:ascii="Arial" w:eastAsia="Times New Roman" w:hAnsi="Arial" w:cs="Arial"/>
                <w:color w:val="333333"/>
                <w:lang w:eastAsia="en-GB"/>
              </w:rPr>
              <w:t xml:space="preserve">Provider of </w:t>
            </w:r>
            <w:r w:rsidR="00004554">
              <w:rPr>
                <w:rFonts w:ascii="Arial" w:eastAsia="Times New Roman" w:hAnsi="Arial" w:cs="Arial"/>
                <w:color w:val="333333"/>
                <w:lang w:eastAsia="en-GB"/>
              </w:rPr>
              <w:t>heathy lifestyle services</w:t>
            </w:r>
          </w:p>
        </w:tc>
      </w:tr>
      <w:tr w:rsidR="00D86014" w:rsidRPr="00E53955" w14:paraId="43C59737" w14:textId="77777777" w:rsidTr="001F1323">
        <w:tc>
          <w:tcPr>
            <w:tcW w:w="5637" w:type="dxa"/>
          </w:tcPr>
          <w:p w14:paraId="512E7E52" w14:textId="77777777" w:rsidR="00D86014" w:rsidRPr="00E53955" w:rsidRDefault="00D86014" w:rsidP="00004554">
            <w:pPr>
              <w:rPr>
                <w:rFonts w:ascii="Arial" w:eastAsia="Times New Roman" w:hAnsi="Arial" w:cs="Arial"/>
                <w:color w:val="333333"/>
                <w:lang w:eastAsia="en-GB"/>
              </w:rPr>
            </w:pPr>
            <w:hyperlink r:id="rId30" w:history="1">
              <w:r w:rsidRPr="00004554">
                <w:rPr>
                  <w:rStyle w:val="Hyperlink"/>
                  <w:rFonts w:ascii="Arial" w:eastAsia="Times New Roman" w:hAnsi="Arial" w:cs="Arial"/>
                  <w:lang w:eastAsia="en-GB"/>
                </w:rPr>
                <w:t>Forward Leeds</w:t>
              </w:r>
            </w:hyperlink>
            <w:r w:rsidRPr="00E53955">
              <w:rPr>
                <w:rFonts w:ascii="Arial" w:eastAsia="Times New Roman" w:hAnsi="Arial" w:cs="Arial"/>
                <w:color w:val="333333"/>
                <w:lang w:eastAsia="en-GB"/>
              </w:rPr>
              <w:t xml:space="preserve"> </w:t>
            </w:r>
          </w:p>
        </w:tc>
        <w:tc>
          <w:tcPr>
            <w:tcW w:w="4961" w:type="dxa"/>
          </w:tcPr>
          <w:p w14:paraId="7FB0FC22"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Provider of drug &amp; alcohol services</w:t>
            </w:r>
          </w:p>
        </w:tc>
      </w:tr>
      <w:tr w:rsidR="00D86014" w:rsidRPr="00E53955" w14:paraId="7DD9082B" w14:textId="77777777" w:rsidTr="001F1323">
        <w:tc>
          <w:tcPr>
            <w:tcW w:w="5637" w:type="dxa"/>
          </w:tcPr>
          <w:p w14:paraId="0E47045B" w14:textId="77777777" w:rsidR="00D86014" w:rsidRPr="00E53955" w:rsidRDefault="001F1323" w:rsidP="00FB4DFD">
            <w:pPr>
              <w:rPr>
                <w:rFonts w:ascii="Arial" w:eastAsia="Times New Roman" w:hAnsi="Arial" w:cs="Arial"/>
                <w:color w:val="333333"/>
                <w:lang w:eastAsia="en-GB"/>
              </w:rPr>
            </w:pPr>
            <w:r w:rsidRPr="00E53955">
              <w:rPr>
                <w:rFonts w:ascii="Arial" w:eastAsia="Times New Roman" w:hAnsi="Arial" w:cs="Arial"/>
                <w:color w:val="333333"/>
                <w:lang w:eastAsia="en-GB"/>
              </w:rPr>
              <w:t>Federated GP services</w:t>
            </w:r>
          </w:p>
        </w:tc>
        <w:tc>
          <w:tcPr>
            <w:tcW w:w="4961" w:type="dxa"/>
          </w:tcPr>
          <w:p w14:paraId="557ED5B3" w14:textId="77777777" w:rsidR="00D86014" w:rsidRPr="00E53955" w:rsidRDefault="00D86014" w:rsidP="00FB4DFD">
            <w:pPr>
              <w:rPr>
                <w:rFonts w:ascii="Arial" w:eastAsia="Times New Roman" w:hAnsi="Arial" w:cs="Arial"/>
                <w:color w:val="333333"/>
                <w:lang w:eastAsia="en-GB"/>
              </w:rPr>
            </w:pPr>
            <w:r w:rsidRPr="00E53955">
              <w:rPr>
                <w:rFonts w:ascii="Arial" w:eastAsia="Times New Roman" w:hAnsi="Arial" w:cs="Arial"/>
                <w:color w:val="333333"/>
                <w:lang w:eastAsia="en-GB"/>
              </w:rPr>
              <w:t>Provider</w:t>
            </w:r>
            <w:r w:rsidR="001F1323" w:rsidRPr="00E53955">
              <w:rPr>
                <w:rFonts w:ascii="Arial" w:eastAsia="Times New Roman" w:hAnsi="Arial" w:cs="Arial"/>
                <w:color w:val="333333"/>
                <w:lang w:eastAsia="en-GB"/>
              </w:rPr>
              <w:t>s</w:t>
            </w:r>
            <w:r w:rsidRPr="00E53955">
              <w:rPr>
                <w:rFonts w:ascii="Arial" w:eastAsia="Times New Roman" w:hAnsi="Arial" w:cs="Arial"/>
                <w:color w:val="333333"/>
                <w:lang w:eastAsia="en-GB"/>
              </w:rPr>
              <w:t xml:space="preserve"> of extended access appointments over the telephone and at local hubs.</w:t>
            </w:r>
          </w:p>
        </w:tc>
      </w:tr>
    </w:tbl>
    <w:p w14:paraId="0A1B5927" w14:textId="77777777" w:rsidR="00D86014" w:rsidRDefault="00D86014" w:rsidP="00384C1F">
      <w:pPr>
        <w:spacing w:line="240" w:lineRule="auto"/>
        <w:rPr>
          <w:rFonts w:ascii="Arial" w:hAnsi="Arial" w:cs="Arial"/>
          <w:sz w:val="24"/>
          <w:szCs w:val="24"/>
          <w:lang w:val="en"/>
        </w:rPr>
      </w:pPr>
    </w:p>
    <w:p w14:paraId="5637E6A3" w14:textId="77777777" w:rsidR="00004554" w:rsidRPr="00E53955" w:rsidRDefault="00004554" w:rsidP="00384C1F">
      <w:pPr>
        <w:spacing w:line="240" w:lineRule="auto"/>
        <w:rPr>
          <w:rFonts w:ascii="Arial" w:hAnsi="Arial" w:cs="Arial"/>
          <w:sz w:val="24"/>
          <w:szCs w:val="24"/>
          <w:lang w:val="en"/>
        </w:rPr>
      </w:pPr>
      <w:r>
        <w:rPr>
          <w:rFonts w:ascii="Arial" w:hAnsi="Arial" w:cs="Arial"/>
          <w:sz w:val="24"/>
          <w:szCs w:val="24"/>
          <w:lang w:val="en"/>
        </w:rPr>
        <w:t>From time to time we may offer you referrals to other providers, specific to your own health needs-</w:t>
      </w:r>
      <w:r w:rsidR="002C7F0B">
        <w:rPr>
          <w:rFonts w:ascii="Arial" w:hAnsi="Arial" w:cs="Arial"/>
          <w:sz w:val="24"/>
          <w:szCs w:val="24"/>
          <w:lang w:val="en"/>
        </w:rPr>
        <w:t xml:space="preserve"> in these cases we will discuss the referral with you and advise </w:t>
      </w:r>
      <w:r>
        <w:rPr>
          <w:rFonts w:ascii="Arial" w:hAnsi="Arial" w:cs="Arial"/>
          <w:sz w:val="24"/>
          <w:szCs w:val="24"/>
          <w:lang w:val="en"/>
        </w:rPr>
        <w:t>you that we will be sharing your information (</w:t>
      </w:r>
      <w:r w:rsidR="002C7F0B">
        <w:rPr>
          <w:rFonts w:ascii="Arial" w:hAnsi="Arial" w:cs="Arial"/>
          <w:sz w:val="24"/>
          <w:szCs w:val="24"/>
          <w:lang w:val="en"/>
        </w:rPr>
        <w:t xml:space="preserve">generally </w:t>
      </w:r>
      <w:r>
        <w:rPr>
          <w:rFonts w:ascii="Arial" w:hAnsi="Arial" w:cs="Arial"/>
          <w:sz w:val="24"/>
          <w:szCs w:val="24"/>
          <w:lang w:val="en"/>
        </w:rPr>
        <w:t>by referral) with those organisations</w:t>
      </w:r>
      <w:r w:rsidR="002C7F0B">
        <w:rPr>
          <w:rFonts w:ascii="Arial" w:hAnsi="Arial" w:cs="Arial"/>
          <w:sz w:val="24"/>
          <w:szCs w:val="24"/>
          <w:lang w:val="en"/>
        </w:rPr>
        <w:t>.</w:t>
      </w:r>
    </w:p>
    <w:p w14:paraId="3997E145" w14:textId="77777777" w:rsidR="005A4A9D" w:rsidRPr="00370412" w:rsidRDefault="005A4A9D" w:rsidP="00384C1F">
      <w:pPr>
        <w:pStyle w:val="Heading1"/>
        <w:rPr>
          <w:rFonts w:ascii="Arial" w:hAnsi="Arial" w:cs="Arial"/>
          <w:b w:val="0"/>
          <w:sz w:val="32"/>
          <w:szCs w:val="32"/>
          <w:lang w:val="en"/>
        </w:rPr>
      </w:pPr>
      <w:bookmarkStart w:id="21" w:name="_Toc520880502"/>
      <w:r w:rsidRPr="00370412">
        <w:rPr>
          <w:rFonts w:ascii="Arial" w:hAnsi="Arial" w:cs="Arial"/>
          <w:b w:val="0"/>
          <w:sz w:val="32"/>
          <w:szCs w:val="32"/>
          <w:lang w:val="en"/>
        </w:rPr>
        <w:lastRenderedPageBreak/>
        <w:t>The details of transfers of the personal data to any third countries or internation</w:t>
      </w:r>
      <w:r w:rsidR="00D86014" w:rsidRPr="00370412">
        <w:rPr>
          <w:rFonts w:ascii="Arial" w:hAnsi="Arial" w:cs="Arial"/>
          <w:b w:val="0"/>
          <w:sz w:val="32"/>
          <w:szCs w:val="32"/>
          <w:lang w:val="en"/>
        </w:rPr>
        <w:t>al organisations</w:t>
      </w:r>
      <w:r w:rsidRPr="00370412">
        <w:rPr>
          <w:rFonts w:ascii="Arial" w:hAnsi="Arial" w:cs="Arial"/>
          <w:b w:val="0"/>
          <w:sz w:val="32"/>
          <w:szCs w:val="32"/>
          <w:lang w:val="en"/>
        </w:rPr>
        <w:t>.</w:t>
      </w:r>
      <w:bookmarkEnd w:id="21"/>
    </w:p>
    <w:p w14:paraId="12A9D6AE" w14:textId="77777777" w:rsidR="00D86014" w:rsidRPr="00E53955" w:rsidRDefault="00D86014" w:rsidP="001F1323">
      <w:pPr>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As a GP surgery, the only occasions when this would occur would be if you specifically requested this to occur</w:t>
      </w:r>
      <w:r w:rsidR="001F1323" w:rsidRPr="00E53955">
        <w:rPr>
          <w:rFonts w:ascii="Arial" w:eastAsia="Times New Roman" w:hAnsi="Arial" w:cs="Arial"/>
          <w:color w:val="333333"/>
          <w:sz w:val="24"/>
          <w:szCs w:val="24"/>
          <w:lang w:eastAsia="en-GB"/>
        </w:rPr>
        <w:t xml:space="preserve">- the practice will never routinely send patient data outside of the UK where the </w:t>
      </w:r>
      <w:hyperlink r:id="rId31" w:history="1">
        <w:r w:rsidR="001F1323" w:rsidRPr="002C7F0B">
          <w:rPr>
            <w:rStyle w:val="Hyperlink"/>
            <w:rFonts w:ascii="Arial" w:eastAsia="Times New Roman" w:hAnsi="Arial" w:cs="Arial"/>
            <w:sz w:val="24"/>
            <w:szCs w:val="24"/>
            <w:lang w:eastAsia="en-GB"/>
          </w:rPr>
          <w:t>laws do not protect your privacy to the same extent as the law in the UK.</w:t>
        </w:r>
      </w:hyperlink>
    </w:p>
    <w:p w14:paraId="189D970C" w14:textId="77777777" w:rsidR="005A4A9D" w:rsidRPr="00370412" w:rsidRDefault="00370412" w:rsidP="00384C1F">
      <w:pPr>
        <w:pStyle w:val="Heading1"/>
        <w:rPr>
          <w:rFonts w:ascii="Arial" w:hAnsi="Arial" w:cs="Arial"/>
          <w:b w:val="0"/>
          <w:sz w:val="32"/>
          <w:szCs w:val="32"/>
          <w:lang w:val="en"/>
        </w:rPr>
      </w:pPr>
      <w:bookmarkStart w:id="22" w:name="_Toc520880503"/>
      <w:r>
        <w:rPr>
          <w:rFonts w:ascii="Arial" w:hAnsi="Arial" w:cs="Arial"/>
          <w:b w:val="0"/>
          <w:sz w:val="32"/>
          <w:szCs w:val="32"/>
          <w:lang w:val="en"/>
        </w:rPr>
        <w:t>Retention periods for your</w:t>
      </w:r>
      <w:r w:rsidR="005A4A9D" w:rsidRPr="00370412">
        <w:rPr>
          <w:rFonts w:ascii="Arial" w:hAnsi="Arial" w:cs="Arial"/>
          <w:b w:val="0"/>
          <w:sz w:val="32"/>
          <w:szCs w:val="32"/>
          <w:lang w:val="en"/>
        </w:rPr>
        <w:t xml:space="preserve"> personal data.</w:t>
      </w:r>
      <w:bookmarkEnd w:id="22"/>
    </w:p>
    <w:p w14:paraId="70B865EC" w14:textId="77777777" w:rsidR="00D86014" w:rsidRPr="00E53955" w:rsidRDefault="00D86014"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As long as you are registered as a patient with the surgery, your paper records are held at the practice along with your GP electronic record. If you register with a new practice, they will initiate the process to transfer your records. The electronic record is transferred to the new practice across a secure NHS data-sharing network and all practices aim to process such transfers within a maximum of 8 working days. The paper records are then transferred which can take longer. </w:t>
      </w:r>
      <w:hyperlink r:id="rId32" w:history="1">
        <w:r w:rsidRPr="00C60DA7">
          <w:rPr>
            <w:rStyle w:val="Hyperlink"/>
            <w:rFonts w:ascii="Arial" w:eastAsia="Times New Roman" w:hAnsi="Arial" w:cs="Arial"/>
            <w:sz w:val="24"/>
            <w:szCs w:val="24"/>
            <w:lang w:eastAsia="en-GB"/>
          </w:rPr>
          <w:t>Primary Care Services England</w:t>
        </w:r>
      </w:hyperlink>
      <w:r w:rsidRPr="00E53955">
        <w:rPr>
          <w:rFonts w:ascii="Arial" w:eastAsia="Times New Roman" w:hAnsi="Arial" w:cs="Arial"/>
          <w:color w:val="333333"/>
          <w:sz w:val="24"/>
          <w:szCs w:val="24"/>
          <w:lang w:eastAsia="en-GB"/>
        </w:rPr>
        <w:t xml:space="preserve"> also look after the records of any patient not currently registered with a practice and the records of anyone who has died.</w:t>
      </w:r>
    </w:p>
    <w:p w14:paraId="6D2B0245" w14:textId="77777777" w:rsidR="00D86014" w:rsidRDefault="00D86014" w:rsidP="00370412">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Once your records have been forwarded to your new practice (or after your death forwarded to Primary Care Services England), a cached version of your electronic record is retained in the practice and classified as “inactive”. If anyone has a reason to access an inactive record, they are required to formally record that reason and this action is audited regularly to ensure that all access to inactive records is valid and appropriate.  We may access this for clinical audit (measuring performance), serious incident reviews, or statutory report com</w:t>
      </w:r>
      <w:r w:rsidR="00370412">
        <w:rPr>
          <w:rFonts w:ascii="Arial" w:eastAsia="Times New Roman" w:hAnsi="Arial" w:cs="Arial"/>
          <w:color w:val="333333"/>
          <w:sz w:val="24"/>
          <w:szCs w:val="24"/>
          <w:lang w:eastAsia="en-GB"/>
        </w:rPr>
        <w:t>pletion (e.g., for HM Coroner).</w:t>
      </w:r>
    </w:p>
    <w:p w14:paraId="260314DE" w14:textId="77777777" w:rsidR="00370412" w:rsidRPr="00370412" w:rsidRDefault="002C7F0B" w:rsidP="00370412">
      <w:pPr>
        <w:shd w:val="clear" w:color="auto" w:fill="FFFFFF"/>
        <w:spacing w:after="300"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A summary of retention periods for medical records can be found on the </w:t>
      </w:r>
      <w:hyperlink r:id="rId33" w:history="1">
        <w:r w:rsidRPr="002C7F0B">
          <w:rPr>
            <w:rStyle w:val="Hyperlink"/>
            <w:rFonts w:ascii="Arial" w:eastAsia="Times New Roman" w:hAnsi="Arial" w:cs="Arial"/>
            <w:sz w:val="24"/>
            <w:szCs w:val="24"/>
            <w:lang w:eastAsia="en-GB"/>
          </w:rPr>
          <w:t>BMA website</w:t>
        </w:r>
      </w:hyperlink>
    </w:p>
    <w:p w14:paraId="5F444F9B" w14:textId="77777777" w:rsidR="005A4A9D" w:rsidRPr="00370412" w:rsidRDefault="00370412" w:rsidP="00384C1F">
      <w:pPr>
        <w:pStyle w:val="Heading1"/>
        <w:rPr>
          <w:rFonts w:ascii="Arial" w:hAnsi="Arial" w:cs="Arial"/>
          <w:b w:val="0"/>
          <w:sz w:val="32"/>
          <w:szCs w:val="32"/>
          <w:lang w:val="en"/>
        </w:rPr>
      </w:pPr>
      <w:bookmarkStart w:id="23" w:name="_Toc520880504"/>
      <w:r w:rsidRPr="00370412">
        <w:rPr>
          <w:rFonts w:ascii="Arial" w:hAnsi="Arial" w:cs="Arial"/>
          <w:b w:val="0"/>
          <w:sz w:val="32"/>
          <w:szCs w:val="32"/>
          <w:lang w:val="en"/>
        </w:rPr>
        <w:t xml:space="preserve">The rights available to you in respect of data </w:t>
      </w:r>
      <w:r w:rsidR="005A4A9D" w:rsidRPr="00370412">
        <w:rPr>
          <w:rFonts w:ascii="Arial" w:hAnsi="Arial" w:cs="Arial"/>
          <w:b w:val="0"/>
          <w:sz w:val="32"/>
          <w:szCs w:val="32"/>
          <w:lang w:val="en"/>
        </w:rPr>
        <w:t>processing.</w:t>
      </w:r>
      <w:bookmarkEnd w:id="23"/>
    </w:p>
    <w:p w14:paraId="5AAEC7AC" w14:textId="77777777" w:rsidR="00780DAA" w:rsidRPr="00E53955" w:rsidRDefault="00AF10D2" w:rsidP="00384C1F">
      <w:pPr>
        <w:spacing w:after="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Under the GDPR all patients have certain rights in relation to the information which the practice holds about them. Not all of these will rights apply equally, as certain rights are not available depending on situation and the lawfu</w:t>
      </w:r>
      <w:r w:rsidR="00780DAA" w:rsidRPr="00E53955">
        <w:rPr>
          <w:rFonts w:ascii="Arial" w:eastAsia="Times New Roman" w:hAnsi="Arial" w:cs="Arial"/>
          <w:color w:val="333333"/>
          <w:sz w:val="24"/>
          <w:szCs w:val="24"/>
          <w:lang w:eastAsia="en-GB"/>
        </w:rPr>
        <w:t xml:space="preserve">l basis used for the processing- </w:t>
      </w:r>
      <w:r w:rsidR="00C60DA7">
        <w:rPr>
          <w:rFonts w:ascii="Arial" w:eastAsia="Times New Roman" w:hAnsi="Arial" w:cs="Arial"/>
          <w:color w:val="333333"/>
          <w:sz w:val="24"/>
          <w:szCs w:val="24"/>
          <w:lang w:eastAsia="en-GB"/>
        </w:rPr>
        <w:t xml:space="preserve">for reference </w:t>
      </w:r>
      <w:r w:rsidR="00780DAA" w:rsidRPr="00E53955">
        <w:rPr>
          <w:rFonts w:ascii="Arial" w:eastAsia="Times New Roman" w:hAnsi="Arial" w:cs="Arial"/>
          <w:color w:val="333333"/>
          <w:sz w:val="24"/>
          <w:szCs w:val="24"/>
          <w:lang w:eastAsia="en-GB"/>
        </w:rPr>
        <w:t>these rig</w:t>
      </w:r>
      <w:r w:rsidR="00C60DA7">
        <w:rPr>
          <w:rFonts w:ascii="Arial" w:eastAsia="Times New Roman" w:hAnsi="Arial" w:cs="Arial"/>
          <w:color w:val="333333"/>
          <w:sz w:val="24"/>
          <w:szCs w:val="24"/>
          <w:lang w:eastAsia="en-GB"/>
        </w:rPr>
        <w:t xml:space="preserve">hts may not apply are where the </w:t>
      </w:r>
      <w:r w:rsidR="00780DAA" w:rsidRPr="00E53955">
        <w:rPr>
          <w:rFonts w:ascii="Arial" w:eastAsia="Times New Roman" w:hAnsi="Arial" w:cs="Arial"/>
          <w:color w:val="333333"/>
          <w:sz w:val="24"/>
          <w:szCs w:val="24"/>
          <w:lang w:eastAsia="en-GB"/>
        </w:rPr>
        <w:t>lawful basis</w:t>
      </w:r>
      <w:r w:rsidR="00C60DA7">
        <w:rPr>
          <w:rFonts w:ascii="Arial" w:eastAsia="Times New Roman" w:hAnsi="Arial" w:cs="Arial"/>
          <w:color w:val="333333"/>
          <w:sz w:val="24"/>
          <w:szCs w:val="24"/>
          <w:lang w:eastAsia="en-GB"/>
        </w:rPr>
        <w:t xml:space="preserve"> we use</w:t>
      </w:r>
      <w:r w:rsidR="001F1323" w:rsidRPr="00E53955">
        <w:rPr>
          <w:rFonts w:ascii="Arial" w:eastAsia="Times New Roman" w:hAnsi="Arial" w:cs="Arial"/>
          <w:color w:val="333333"/>
          <w:sz w:val="24"/>
          <w:szCs w:val="24"/>
          <w:lang w:eastAsia="en-GB"/>
        </w:rPr>
        <w:t xml:space="preserve"> (a</w:t>
      </w:r>
      <w:r w:rsidR="00780DAA" w:rsidRPr="00E53955">
        <w:rPr>
          <w:rFonts w:ascii="Arial" w:eastAsia="Times New Roman" w:hAnsi="Arial" w:cs="Arial"/>
          <w:color w:val="333333"/>
          <w:sz w:val="24"/>
          <w:szCs w:val="24"/>
          <w:lang w:eastAsia="en-GB"/>
        </w:rPr>
        <w:t xml:space="preserve">s shown in the above </w:t>
      </w:r>
      <w:r w:rsidR="00C60DA7">
        <w:rPr>
          <w:rFonts w:ascii="Arial" w:eastAsia="Times New Roman" w:hAnsi="Arial" w:cs="Arial"/>
          <w:color w:val="333333"/>
          <w:sz w:val="24"/>
          <w:szCs w:val="24"/>
          <w:lang w:eastAsia="en-GB"/>
        </w:rPr>
        <w:t xml:space="preserve">table in the </w:t>
      </w:r>
      <w:r w:rsidR="00780DAA" w:rsidRPr="00E53955">
        <w:rPr>
          <w:rFonts w:ascii="Arial" w:eastAsia="Times New Roman" w:hAnsi="Arial" w:cs="Arial"/>
          <w:color w:val="333333"/>
          <w:sz w:val="24"/>
          <w:szCs w:val="24"/>
          <w:lang w:eastAsia="en-GB"/>
        </w:rPr>
        <w:t>section on “lawful bases”) is:</w:t>
      </w:r>
    </w:p>
    <w:p w14:paraId="7E2EED91" w14:textId="77777777" w:rsidR="00780DAA" w:rsidRPr="00E53955" w:rsidRDefault="00780DAA" w:rsidP="00384C1F">
      <w:pPr>
        <w:spacing w:after="0" w:line="240" w:lineRule="auto"/>
        <w:rPr>
          <w:rFonts w:ascii="Arial" w:eastAsia="Times New Roman" w:hAnsi="Arial" w:cs="Arial"/>
          <w:color w:val="333333"/>
          <w:sz w:val="24"/>
          <w:szCs w:val="24"/>
          <w:lang w:eastAsia="en-GB"/>
        </w:rPr>
      </w:pPr>
    </w:p>
    <w:p w14:paraId="695CDCF1" w14:textId="77777777" w:rsidR="00780DAA" w:rsidRPr="00E53955" w:rsidRDefault="00780DAA" w:rsidP="00384C1F">
      <w:pPr>
        <w:numPr>
          <w:ilvl w:val="0"/>
          <w:numId w:val="5"/>
        </w:numPr>
        <w:spacing w:after="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Processing is necessary for the performance of a task carried out in the exercise of official authority vested in the controller </w:t>
      </w:r>
      <w:r w:rsidR="00C60DA7">
        <w:rPr>
          <w:rFonts w:ascii="Arial" w:eastAsia="Times New Roman" w:hAnsi="Arial" w:cs="Arial"/>
          <w:color w:val="333333"/>
          <w:sz w:val="24"/>
          <w:szCs w:val="24"/>
          <w:lang w:eastAsia="en-GB"/>
        </w:rPr>
        <w:t>–</w:t>
      </w:r>
      <w:r w:rsidRPr="00E53955">
        <w:rPr>
          <w:rFonts w:ascii="Arial" w:eastAsia="Times New Roman" w:hAnsi="Arial" w:cs="Arial"/>
          <w:color w:val="333333"/>
          <w:sz w:val="24"/>
          <w:szCs w:val="24"/>
          <w:lang w:eastAsia="en-GB"/>
        </w:rPr>
        <w:t xml:space="preserve"> </w:t>
      </w:r>
      <w:r w:rsidR="00C60DA7">
        <w:rPr>
          <w:rFonts w:ascii="Arial" w:eastAsia="Times New Roman" w:hAnsi="Arial" w:cs="Arial"/>
          <w:color w:val="333333"/>
          <w:sz w:val="24"/>
          <w:szCs w:val="24"/>
          <w:lang w:eastAsia="en-GB"/>
        </w:rPr>
        <w:t xml:space="preserve">in these cases the rights of erasure and </w:t>
      </w:r>
      <w:r w:rsidRPr="00E53955">
        <w:rPr>
          <w:rFonts w:ascii="Arial" w:eastAsia="Times New Roman" w:hAnsi="Arial" w:cs="Arial"/>
          <w:color w:val="333333"/>
          <w:sz w:val="24"/>
          <w:szCs w:val="24"/>
          <w:lang w:eastAsia="en-GB"/>
        </w:rPr>
        <w:t xml:space="preserve">portability </w:t>
      </w:r>
      <w:r w:rsidR="00C60DA7">
        <w:rPr>
          <w:rFonts w:ascii="Arial" w:eastAsia="Times New Roman" w:hAnsi="Arial" w:cs="Arial"/>
          <w:color w:val="333333"/>
          <w:sz w:val="24"/>
          <w:szCs w:val="24"/>
          <w:lang w:eastAsia="en-GB"/>
        </w:rPr>
        <w:t>will</w:t>
      </w:r>
      <w:r w:rsidRPr="00E53955">
        <w:rPr>
          <w:rFonts w:ascii="Arial" w:eastAsia="Times New Roman" w:hAnsi="Arial" w:cs="Arial"/>
          <w:color w:val="333333"/>
          <w:sz w:val="24"/>
          <w:szCs w:val="24"/>
          <w:lang w:eastAsia="en-GB"/>
        </w:rPr>
        <w:t xml:space="preserve"> not apply.</w:t>
      </w:r>
    </w:p>
    <w:p w14:paraId="2A9500C3" w14:textId="77777777" w:rsidR="00780DAA" w:rsidRPr="00E53955" w:rsidRDefault="00780DAA" w:rsidP="00384C1F">
      <w:pPr>
        <w:numPr>
          <w:ilvl w:val="0"/>
          <w:numId w:val="5"/>
        </w:numPr>
        <w:spacing w:after="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Legal Obligation </w:t>
      </w:r>
      <w:r w:rsidR="00C60DA7">
        <w:rPr>
          <w:rFonts w:ascii="Arial" w:eastAsia="Times New Roman" w:hAnsi="Arial" w:cs="Arial"/>
          <w:color w:val="333333"/>
          <w:sz w:val="24"/>
          <w:szCs w:val="24"/>
          <w:lang w:eastAsia="en-GB"/>
        </w:rPr>
        <w:t>–</w:t>
      </w:r>
      <w:r w:rsidRPr="00E53955">
        <w:rPr>
          <w:rFonts w:ascii="Arial" w:eastAsia="Times New Roman" w:hAnsi="Arial" w:cs="Arial"/>
          <w:color w:val="333333"/>
          <w:sz w:val="24"/>
          <w:szCs w:val="24"/>
          <w:lang w:eastAsia="en-GB"/>
        </w:rPr>
        <w:t xml:space="preserve"> </w:t>
      </w:r>
      <w:r w:rsidR="00C60DA7">
        <w:rPr>
          <w:rFonts w:ascii="Arial" w:eastAsia="Times New Roman" w:hAnsi="Arial" w:cs="Arial"/>
          <w:color w:val="333333"/>
          <w:sz w:val="24"/>
          <w:szCs w:val="24"/>
          <w:lang w:eastAsia="en-GB"/>
        </w:rPr>
        <w:t>in these cases the</w:t>
      </w:r>
      <w:r w:rsidRPr="00E53955">
        <w:rPr>
          <w:rFonts w:ascii="Arial" w:eastAsia="Times New Roman" w:hAnsi="Arial" w:cs="Arial"/>
          <w:color w:val="333333"/>
          <w:sz w:val="24"/>
          <w:szCs w:val="24"/>
          <w:lang w:eastAsia="en-GB"/>
        </w:rPr>
        <w:t xml:space="preserve"> rights of erasure, portability, objection, automated decision making and profiling </w:t>
      </w:r>
      <w:r w:rsidR="00C60DA7">
        <w:rPr>
          <w:rFonts w:ascii="Arial" w:eastAsia="Times New Roman" w:hAnsi="Arial" w:cs="Arial"/>
          <w:color w:val="333333"/>
          <w:sz w:val="24"/>
          <w:szCs w:val="24"/>
          <w:lang w:eastAsia="en-GB"/>
        </w:rPr>
        <w:t>will</w:t>
      </w:r>
      <w:r w:rsidRPr="00E53955">
        <w:rPr>
          <w:rFonts w:ascii="Arial" w:eastAsia="Times New Roman" w:hAnsi="Arial" w:cs="Arial"/>
          <w:color w:val="333333"/>
          <w:sz w:val="24"/>
          <w:szCs w:val="24"/>
          <w:lang w:eastAsia="en-GB"/>
        </w:rPr>
        <w:t xml:space="preserve"> not apply.</w:t>
      </w:r>
    </w:p>
    <w:p w14:paraId="314B124E" w14:textId="77777777" w:rsidR="00780DAA" w:rsidRPr="00E53955" w:rsidRDefault="00780DAA" w:rsidP="00384C1F">
      <w:pPr>
        <w:spacing w:after="0" w:line="240" w:lineRule="auto"/>
        <w:rPr>
          <w:rFonts w:ascii="Arial" w:eastAsia="Times New Roman" w:hAnsi="Arial" w:cs="Arial"/>
          <w:sz w:val="24"/>
          <w:szCs w:val="24"/>
        </w:rPr>
      </w:pPr>
    </w:p>
    <w:p w14:paraId="280A0F88" w14:textId="77777777" w:rsidR="0066605C" w:rsidRPr="00E53955" w:rsidRDefault="0066605C" w:rsidP="0066605C">
      <w:pPr>
        <w:pStyle w:val="Heading3"/>
        <w:rPr>
          <w:rStyle w:val="Heading2Char"/>
          <w:rFonts w:ascii="Arial" w:hAnsi="Arial" w:cs="Arial"/>
          <w:color w:val="auto"/>
          <w:sz w:val="24"/>
          <w:szCs w:val="24"/>
        </w:rPr>
      </w:pPr>
      <w:bookmarkStart w:id="24" w:name="_Toc520880505"/>
      <w:r w:rsidRPr="00E53955">
        <w:rPr>
          <w:rFonts w:ascii="Arial" w:hAnsi="Arial" w:cs="Arial"/>
          <w:color w:val="auto"/>
          <w:sz w:val="24"/>
          <w:szCs w:val="24"/>
          <w:lang w:val="en"/>
        </w:rPr>
        <w:t>Right to be informed</w:t>
      </w:r>
      <w:bookmarkEnd w:id="24"/>
    </w:p>
    <w:p w14:paraId="25029C0A" w14:textId="77777777" w:rsidR="00AF10D2" w:rsidRPr="00E53955" w:rsidRDefault="001F1323" w:rsidP="00384C1F">
      <w:pPr>
        <w:spacing w:line="240" w:lineRule="auto"/>
        <w:rPr>
          <w:rFonts w:ascii="Arial" w:eastAsia="Times New Roman" w:hAnsi="Arial" w:cs="Arial"/>
          <w:color w:val="333333"/>
          <w:sz w:val="24"/>
          <w:szCs w:val="24"/>
          <w:lang w:eastAsia="en-GB"/>
        </w:rPr>
      </w:pPr>
      <w:hyperlink r:id="rId34" w:history="1">
        <w:r w:rsidRPr="00E53955">
          <w:rPr>
            <w:rStyle w:val="Hyperlink"/>
            <w:rFonts w:ascii="Arial" w:eastAsiaTheme="majorEastAsia" w:hAnsi="Arial" w:cs="Arial"/>
            <w:sz w:val="24"/>
            <w:szCs w:val="24"/>
          </w:rPr>
          <w:t>You have the right to be informed of how you</w:t>
        </w:r>
        <w:r w:rsidR="00C60DA7">
          <w:rPr>
            <w:rStyle w:val="Hyperlink"/>
            <w:rFonts w:ascii="Arial" w:eastAsiaTheme="majorEastAsia" w:hAnsi="Arial" w:cs="Arial"/>
            <w:sz w:val="24"/>
            <w:szCs w:val="24"/>
          </w:rPr>
          <w:t>r</w:t>
        </w:r>
        <w:r w:rsidRPr="00E53955">
          <w:rPr>
            <w:rStyle w:val="Hyperlink"/>
            <w:rFonts w:ascii="Arial" w:eastAsiaTheme="majorEastAsia" w:hAnsi="Arial" w:cs="Arial"/>
            <w:sz w:val="24"/>
            <w:szCs w:val="24"/>
          </w:rPr>
          <w:t xml:space="preserve"> data is being used</w:t>
        </w:r>
      </w:hyperlink>
      <w:r w:rsidRPr="00E53955">
        <w:rPr>
          <w:rFonts w:ascii="Arial" w:eastAsia="Times New Roman" w:hAnsi="Arial" w:cs="Arial"/>
          <w:color w:val="333333"/>
          <w:sz w:val="24"/>
          <w:szCs w:val="24"/>
          <w:lang w:eastAsia="en-GB"/>
        </w:rPr>
        <w:t>. The propose of this document is to advise you</w:t>
      </w:r>
      <w:r w:rsidR="00C60DA7">
        <w:rPr>
          <w:rFonts w:ascii="Arial" w:eastAsia="Times New Roman" w:hAnsi="Arial" w:cs="Arial"/>
          <w:color w:val="333333"/>
          <w:sz w:val="24"/>
          <w:szCs w:val="24"/>
          <w:lang w:eastAsia="en-GB"/>
        </w:rPr>
        <w:t xml:space="preserve"> of this right and</w:t>
      </w:r>
      <w:r w:rsidRPr="00E53955">
        <w:rPr>
          <w:rFonts w:ascii="Arial" w:eastAsia="Times New Roman" w:hAnsi="Arial" w:cs="Arial"/>
          <w:color w:val="333333"/>
          <w:sz w:val="24"/>
          <w:szCs w:val="24"/>
          <w:lang w:eastAsia="en-GB"/>
        </w:rPr>
        <w:t xml:space="preserve"> how your data is being used</w:t>
      </w:r>
      <w:r w:rsidR="00C60DA7">
        <w:rPr>
          <w:rFonts w:ascii="Arial" w:eastAsia="Times New Roman" w:hAnsi="Arial" w:cs="Arial"/>
          <w:color w:val="333333"/>
          <w:sz w:val="24"/>
          <w:szCs w:val="24"/>
          <w:lang w:eastAsia="en-GB"/>
        </w:rPr>
        <w:t xml:space="preserve"> by the practice</w:t>
      </w:r>
    </w:p>
    <w:p w14:paraId="7028F7FB" w14:textId="77777777" w:rsidR="0066605C" w:rsidRPr="00E53955" w:rsidRDefault="0066605C" w:rsidP="0066605C">
      <w:pPr>
        <w:pStyle w:val="Heading3"/>
        <w:rPr>
          <w:bCs w:val="0"/>
          <w:sz w:val="24"/>
          <w:szCs w:val="24"/>
          <w:lang w:val="en"/>
        </w:rPr>
      </w:pPr>
      <w:bookmarkStart w:id="25" w:name="_Toc520880506"/>
      <w:r w:rsidRPr="00E53955">
        <w:rPr>
          <w:rFonts w:ascii="Arial" w:hAnsi="Arial" w:cs="Arial"/>
          <w:color w:val="auto"/>
          <w:sz w:val="24"/>
          <w:szCs w:val="24"/>
          <w:lang w:val="en"/>
        </w:rPr>
        <w:t>The right of access</w:t>
      </w:r>
      <w:bookmarkEnd w:id="25"/>
    </w:p>
    <w:p w14:paraId="6EBE5BE8" w14:textId="77777777" w:rsidR="005505A5" w:rsidRPr="00E53955" w:rsidRDefault="00B818E6" w:rsidP="00384C1F">
      <w:pPr>
        <w:spacing w:line="240" w:lineRule="auto"/>
        <w:rPr>
          <w:rFonts w:ascii="Arial" w:eastAsia="Times New Roman" w:hAnsi="Arial" w:cs="Arial"/>
          <w:color w:val="333333"/>
          <w:sz w:val="24"/>
          <w:szCs w:val="24"/>
          <w:lang w:eastAsia="en-GB"/>
        </w:rPr>
      </w:pPr>
      <w:hyperlink r:id="rId35" w:history="1">
        <w:r w:rsidRPr="00E53955">
          <w:rPr>
            <w:rStyle w:val="Hyperlink"/>
            <w:rFonts w:ascii="Arial" w:eastAsiaTheme="majorEastAsia" w:hAnsi="Arial" w:cs="Arial"/>
            <w:sz w:val="24"/>
            <w:szCs w:val="24"/>
          </w:rPr>
          <w:t>You have the right of access</w:t>
        </w:r>
      </w:hyperlink>
      <w:r w:rsidRPr="00E53955">
        <w:rPr>
          <w:rStyle w:val="Heading2Char"/>
          <w:rFonts w:ascii="Arial" w:hAnsi="Arial" w:cs="Arial"/>
          <w:b w:val="0"/>
          <w:color w:val="auto"/>
          <w:sz w:val="24"/>
          <w:szCs w:val="24"/>
        </w:rPr>
        <w:t xml:space="preserve"> </w:t>
      </w:r>
      <w:r w:rsidR="005505A5" w:rsidRPr="00E53955">
        <w:rPr>
          <w:rFonts w:ascii="Arial" w:eastAsia="Times New Roman" w:hAnsi="Arial" w:cs="Arial"/>
          <w:color w:val="333333"/>
          <w:sz w:val="24"/>
          <w:szCs w:val="24"/>
          <w:lang w:eastAsia="en-GB"/>
        </w:rPr>
        <w:t>You have the right to ask us for copies of your personal information</w:t>
      </w:r>
      <w:r w:rsidRPr="00E53955">
        <w:rPr>
          <w:rFonts w:ascii="Arial" w:eastAsia="Times New Roman" w:hAnsi="Arial" w:cs="Arial"/>
          <w:color w:val="333333"/>
          <w:sz w:val="24"/>
          <w:szCs w:val="24"/>
          <w:lang w:eastAsia="en-GB"/>
        </w:rPr>
        <w:t>- t</w:t>
      </w:r>
      <w:r w:rsidR="005505A5" w:rsidRPr="00E53955">
        <w:rPr>
          <w:rFonts w:ascii="Arial" w:eastAsia="Times New Roman" w:hAnsi="Arial" w:cs="Arial"/>
          <w:color w:val="333333"/>
          <w:sz w:val="24"/>
          <w:szCs w:val="24"/>
          <w:lang w:eastAsia="en-GB"/>
        </w:rPr>
        <w:t xml:space="preserve">his right always applies. There are some exemptions, which means you may not always receive </w:t>
      </w:r>
      <w:r w:rsidR="00780DAA" w:rsidRPr="00E53955">
        <w:rPr>
          <w:rFonts w:ascii="Arial" w:eastAsia="Times New Roman" w:hAnsi="Arial" w:cs="Arial"/>
          <w:color w:val="333333"/>
          <w:sz w:val="24"/>
          <w:szCs w:val="24"/>
          <w:lang w:eastAsia="en-GB"/>
        </w:rPr>
        <w:t>all the information we process.</w:t>
      </w:r>
    </w:p>
    <w:p w14:paraId="17D8B9B6" w14:textId="77777777" w:rsidR="0066605C" w:rsidRPr="00E53955" w:rsidRDefault="0066605C" w:rsidP="0066605C">
      <w:pPr>
        <w:pStyle w:val="Heading3"/>
        <w:rPr>
          <w:rFonts w:ascii="Arial" w:hAnsi="Arial" w:cs="Arial"/>
          <w:color w:val="auto"/>
          <w:sz w:val="24"/>
          <w:szCs w:val="24"/>
          <w:lang w:val="en"/>
        </w:rPr>
      </w:pPr>
      <w:bookmarkStart w:id="26" w:name="_Toc520880507"/>
      <w:r w:rsidRPr="00E53955">
        <w:rPr>
          <w:rFonts w:ascii="Arial" w:hAnsi="Arial" w:cs="Arial"/>
          <w:color w:val="auto"/>
          <w:sz w:val="24"/>
          <w:szCs w:val="24"/>
          <w:lang w:val="en"/>
        </w:rPr>
        <w:t>The right to rectification</w:t>
      </w:r>
      <w:bookmarkEnd w:id="26"/>
    </w:p>
    <w:p w14:paraId="70593A47" w14:textId="77777777" w:rsidR="005505A5" w:rsidRPr="00E53955" w:rsidRDefault="005505A5" w:rsidP="00384C1F">
      <w:pPr>
        <w:spacing w:line="240" w:lineRule="auto"/>
        <w:rPr>
          <w:rFonts w:ascii="Arial" w:eastAsia="Times New Roman" w:hAnsi="Arial" w:cs="Arial"/>
          <w:color w:val="333333"/>
          <w:sz w:val="24"/>
          <w:szCs w:val="24"/>
          <w:lang w:eastAsia="en-GB"/>
        </w:rPr>
      </w:pPr>
      <w:hyperlink r:id="rId36" w:history="1">
        <w:r w:rsidRPr="00E53955">
          <w:rPr>
            <w:rStyle w:val="Hyperlink"/>
            <w:rFonts w:ascii="Arial" w:eastAsiaTheme="majorEastAsia" w:hAnsi="Arial" w:cs="Arial"/>
            <w:sz w:val="24"/>
            <w:szCs w:val="24"/>
          </w:rPr>
          <w:t>You have the right to ask us to rectify information you think is inaccurate</w:t>
        </w:r>
      </w:hyperlink>
      <w:r w:rsidRPr="00E53955">
        <w:rPr>
          <w:rFonts w:ascii="Arial" w:eastAsia="Times New Roman" w:hAnsi="Arial" w:cs="Arial"/>
          <w:color w:val="333333"/>
          <w:sz w:val="24"/>
          <w:szCs w:val="24"/>
          <w:lang w:eastAsia="en-GB"/>
        </w:rPr>
        <w:t>. You also have the right to ask us to complete information you think is incomplete. This right always applies</w:t>
      </w:r>
      <w:r w:rsidR="00780DAA" w:rsidRPr="00E53955">
        <w:rPr>
          <w:rFonts w:ascii="Arial" w:eastAsia="Times New Roman" w:hAnsi="Arial" w:cs="Arial"/>
          <w:color w:val="333333"/>
          <w:sz w:val="24"/>
          <w:szCs w:val="24"/>
          <w:lang w:eastAsia="en-GB"/>
        </w:rPr>
        <w:t>.</w:t>
      </w:r>
    </w:p>
    <w:p w14:paraId="2A1DBAB8" w14:textId="77777777" w:rsidR="0066605C" w:rsidRPr="00E53955" w:rsidRDefault="0066605C" w:rsidP="0066605C">
      <w:pPr>
        <w:pStyle w:val="Heading3"/>
        <w:rPr>
          <w:rFonts w:ascii="Arial" w:hAnsi="Arial" w:cs="Arial"/>
          <w:color w:val="auto"/>
          <w:sz w:val="24"/>
          <w:szCs w:val="24"/>
          <w:lang w:val="en"/>
        </w:rPr>
      </w:pPr>
      <w:bookmarkStart w:id="27" w:name="_Toc520880508"/>
      <w:r w:rsidRPr="00E53955">
        <w:rPr>
          <w:rFonts w:ascii="Arial" w:hAnsi="Arial" w:cs="Arial"/>
          <w:color w:val="auto"/>
          <w:sz w:val="24"/>
          <w:szCs w:val="24"/>
          <w:lang w:val="en"/>
        </w:rPr>
        <w:lastRenderedPageBreak/>
        <w:t>The right to erasure</w:t>
      </w:r>
      <w:bookmarkEnd w:id="27"/>
    </w:p>
    <w:p w14:paraId="5190E14F" w14:textId="77777777" w:rsidR="005505A5" w:rsidRPr="00E53955" w:rsidRDefault="005505A5" w:rsidP="00384C1F">
      <w:pPr>
        <w:spacing w:line="240" w:lineRule="auto"/>
        <w:rPr>
          <w:rFonts w:ascii="Arial" w:eastAsia="Times New Roman" w:hAnsi="Arial" w:cs="Arial"/>
          <w:color w:val="333333"/>
          <w:sz w:val="24"/>
          <w:szCs w:val="24"/>
          <w:lang w:eastAsia="en-GB"/>
        </w:rPr>
      </w:pPr>
      <w:hyperlink r:id="rId37" w:history="1">
        <w:r w:rsidRPr="00E53955">
          <w:rPr>
            <w:rStyle w:val="Hyperlink"/>
            <w:rFonts w:ascii="Arial" w:eastAsiaTheme="majorEastAsia" w:hAnsi="Arial" w:cs="Arial"/>
            <w:sz w:val="24"/>
            <w:szCs w:val="24"/>
          </w:rPr>
          <w:t>You have the right to ask us to erase your personal information in certain circumstances</w:t>
        </w:r>
        <w:r w:rsidRPr="00E53955">
          <w:rPr>
            <w:rStyle w:val="Hyperlink"/>
            <w:rFonts w:ascii="Arial" w:eastAsia="Times New Roman" w:hAnsi="Arial" w:cs="Arial"/>
            <w:sz w:val="24"/>
            <w:szCs w:val="24"/>
            <w:lang w:eastAsia="en-GB"/>
          </w:rPr>
          <w:t>-</w:t>
        </w:r>
      </w:hyperlink>
      <w:r w:rsidRPr="00E53955">
        <w:rPr>
          <w:rFonts w:ascii="Arial" w:eastAsia="Times New Roman" w:hAnsi="Arial" w:cs="Arial"/>
          <w:color w:val="333333"/>
          <w:sz w:val="24"/>
          <w:szCs w:val="24"/>
          <w:lang w:eastAsia="en-GB"/>
        </w:rPr>
        <w:t xml:space="preserve"> </w:t>
      </w:r>
      <w:r w:rsidR="00780DAA" w:rsidRPr="00E53955">
        <w:rPr>
          <w:rFonts w:ascii="Arial" w:eastAsia="Times New Roman" w:hAnsi="Arial" w:cs="Arial"/>
          <w:color w:val="333333"/>
          <w:sz w:val="24"/>
          <w:szCs w:val="24"/>
          <w:lang w:eastAsia="en-GB"/>
        </w:rPr>
        <w:t>This will not generally apply</w:t>
      </w:r>
      <w:r w:rsidR="00B818E6" w:rsidRPr="00E53955">
        <w:rPr>
          <w:rFonts w:ascii="Arial" w:eastAsia="Times New Roman" w:hAnsi="Arial" w:cs="Arial"/>
          <w:color w:val="333333"/>
          <w:sz w:val="24"/>
          <w:szCs w:val="24"/>
          <w:lang w:eastAsia="en-GB"/>
        </w:rPr>
        <w:t xml:space="preserve"> in the matter of health care data</w:t>
      </w:r>
    </w:p>
    <w:p w14:paraId="3E2083F1" w14:textId="77777777" w:rsidR="0066605C" w:rsidRPr="00E53955" w:rsidRDefault="0066605C" w:rsidP="0066605C">
      <w:pPr>
        <w:pStyle w:val="Heading3"/>
        <w:rPr>
          <w:rFonts w:ascii="Arial" w:hAnsi="Arial" w:cs="Arial"/>
          <w:color w:val="auto"/>
          <w:sz w:val="24"/>
          <w:szCs w:val="24"/>
          <w:lang w:val="en"/>
        </w:rPr>
      </w:pPr>
      <w:bookmarkStart w:id="28" w:name="_Toc520880509"/>
      <w:r w:rsidRPr="00E53955">
        <w:rPr>
          <w:rFonts w:ascii="Arial" w:hAnsi="Arial" w:cs="Arial"/>
          <w:color w:val="auto"/>
          <w:sz w:val="24"/>
          <w:szCs w:val="24"/>
          <w:lang w:val="en"/>
        </w:rPr>
        <w:t>The right to restrict processing</w:t>
      </w:r>
      <w:bookmarkEnd w:id="28"/>
    </w:p>
    <w:p w14:paraId="00729224" w14:textId="77777777" w:rsidR="005505A5" w:rsidRPr="00E53955" w:rsidRDefault="005505A5" w:rsidP="00384C1F">
      <w:pPr>
        <w:spacing w:line="240" w:lineRule="auto"/>
        <w:rPr>
          <w:rFonts w:ascii="Arial" w:eastAsia="Times New Roman" w:hAnsi="Arial" w:cs="Arial"/>
          <w:color w:val="333333"/>
          <w:sz w:val="24"/>
          <w:szCs w:val="24"/>
          <w:lang w:eastAsia="en-GB"/>
        </w:rPr>
      </w:pPr>
      <w:hyperlink r:id="rId38" w:history="1">
        <w:r w:rsidRPr="00E53955">
          <w:rPr>
            <w:rStyle w:val="Hyperlink"/>
            <w:rFonts w:ascii="Arial" w:eastAsiaTheme="majorEastAsia" w:hAnsi="Arial" w:cs="Arial"/>
            <w:sz w:val="24"/>
            <w:szCs w:val="24"/>
          </w:rPr>
          <w:t>You have the right to ask us to restrict the processing of your information</w:t>
        </w:r>
        <w:r w:rsidRPr="00E53955">
          <w:rPr>
            <w:rStyle w:val="Hyperlink"/>
            <w:rFonts w:ascii="Arial" w:eastAsia="Times New Roman" w:hAnsi="Arial" w:cs="Arial"/>
            <w:sz w:val="24"/>
            <w:szCs w:val="24"/>
            <w:lang w:eastAsia="en-GB"/>
          </w:rPr>
          <w:t xml:space="preserve"> </w:t>
        </w:r>
        <w:r w:rsidRPr="00E53955">
          <w:rPr>
            <w:rStyle w:val="Hyperlink"/>
            <w:rFonts w:ascii="Arial" w:eastAsiaTheme="majorEastAsia" w:hAnsi="Arial" w:cs="Arial"/>
            <w:sz w:val="24"/>
            <w:szCs w:val="24"/>
          </w:rPr>
          <w:t>in certain circumstances</w:t>
        </w:r>
      </w:hyperlink>
      <w:r w:rsidRPr="00E53955">
        <w:rPr>
          <w:rStyle w:val="Heading2Char"/>
          <w:rFonts w:ascii="Arial" w:hAnsi="Arial" w:cs="Arial"/>
          <w:b w:val="0"/>
          <w:color w:val="auto"/>
          <w:sz w:val="24"/>
          <w:szCs w:val="24"/>
        </w:rPr>
        <w:t>-</w:t>
      </w:r>
      <w:r w:rsidRPr="00E53955">
        <w:rPr>
          <w:rFonts w:ascii="Arial" w:eastAsia="Times New Roman" w:hAnsi="Arial" w:cs="Arial"/>
          <w:color w:val="333333"/>
          <w:sz w:val="24"/>
          <w:szCs w:val="24"/>
          <w:lang w:eastAsia="en-GB"/>
        </w:rPr>
        <w:t xml:space="preserve"> </w:t>
      </w:r>
      <w:r w:rsidR="00780DAA" w:rsidRPr="00E53955">
        <w:rPr>
          <w:rFonts w:ascii="Arial" w:eastAsia="Times New Roman" w:hAnsi="Arial" w:cs="Arial"/>
          <w:color w:val="333333"/>
          <w:sz w:val="24"/>
          <w:szCs w:val="24"/>
          <w:lang w:eastAsia="en-GB"/>
        </w:rPr>
        <w:t>You have to right to limit the way in which your data is processed</w:t>
      </w:r>
      <w:r w:rsidR="00C60DA7">
        <w:rPr>
          <w:rFonts w:ascii="Arial" w:eastAsia="Times New Roman" w:hAnsi="Arial" w:cs="Arial"/>
          <w:color w:val="333333"/>
          <w:sz w:val="24"/>
          <w:szCs w:val="24"/>
          <w:lang w:eastAsia="en-GB"/>
        </w:rPr>
        <w:t xml:space="preserve"> if you are not happy with the way the data has been managed.</w:t>
      </w:r>
    </w:p>
    <w:p w14:paraId="465D1D89" w14:textId="77777777" w:rsidR="0066605C" w:rsidRPr="00E53955" w:rsidRDefault="0066605C" w:rsidP="0066605C">
      <w:pPr>
        <w:pStyle w:val="Heading3"/>
        <w:rPr>
          <w:rFonts w:ascii="Arial" w:hAnsi="Arial" w:cs="Arial"/>
          <w:color w:val="auto"/>
          <w:sz w:val="24"/>
          <w:szCs w:val="24"/>
          <w:lang w:val="en"/>
        </w:rPr>
      </w:pPr>
      <w:bookmarkStart w:id="29" w:name="_Toc520880510"/>
      <w:r w:rsidRPr="00E53955">
        <w:rPr>
          <w:rFonts w:ascii="Arial" w:hAnsi="Arial" w:cs="Arial"/>
          <w:color w:val="auto"/>
          <w:sz w:val="24"/>
          <w:szCs w:val="24"/>
          <w:lang w:val="en"/>
        </w:rPr>
        <w:t>The right to object</w:t>
      </w:r>
      <w:bookmarkEnd w:id="29"/>
    </w:p>
    <w:p w14:paraId="7D42DBEC" w14:textId="77777777" w:rsidR="005505A5" w:rsidRPr="00E53955" w:rsidRDefault="005505A5" w:rsidP="00384C1F">
      <w:pPr>
        <w:spacing w:line="240" w:lineRule="auto"/>
        <w:rPr>
          <w:rFonts w:ascii="Arial" w:eastAsia="Times New Roman" w:hAnsi="Arial" w:cs="Arial"/>
          <w:color w:val="333333"/>
          <w:sz w:val="24"/>
          <w:szCs w:val="24"/>
          <w:lang w:eastAsia="en-GB"/>
        </w:rPr>
      </w:pPr>
      <w:hyperlink r:id="rId39" w:history="1">
        <w:r w:rsidRPr="00E53955">
          <w:rPr>
            <w:rStyle w:val="Hyperlink"/>
            <w:rFonts w:ascii="Arial" w:eastAsiaTheme="majorEastAsia" w:hAnsi="Arial" w:cs="Arial"/>
            <w:sz w:val="24"/>
            <w:szCs w:val="24"/>
          </w:rPr>
          <w:t>You have the right to object to processing</w:t>
        </w:r>
      </w:hyperlink>
      <w:r w:rsidR="00780DAA" w:rsidRPr="00E53955">
        <w:rPr>
          <w:rFonts w:ascii="Arial" w:eastAsia="Times New Roman" w:hAnsi="Arial" w:cs="Arial"/>
          <w:color w:val="333333"/>
          <w:sz w:val="24"/>
          <w:szCs w:val="24"/>
          <w:lang w:eastAsia="en-GB"/>
        </w:rPr>
        <w:t xml:space="preserve"> if you disagree with the way in which part of </w:t>
      </w:r>
      <w:r w:rsidR="0066605C" w:rsidRPr="00E53955">
        <w:rPr>
          <w:rFonts w:ascii="Arial" w:eastAsia="Times New Roman" w:hAnsi="Arial" w:cs="Arial"/>
          <w:color w:val="333333"/>
          <w:sz w:val="24"/>
          <w:szCs w:val="24"/>
          <w:lang w:eastAsia="en-GB"/>
        </w:rPr>
        <w:t>your</w:t>
      </w:r>
      <w:r w:rsidR="00780DAA" w:rsidRPr="00E53955">
        <w:rPr>
          <w:rFonts w:ascii="Arial" w:eastAsia="Times New Roman" w:hAnsi="Arial" w:cs="Arial"/>
          <w:color w:val="333333"/>
          <w:sz w:val="24"/>
          <w:szCs w:val="24"/>
          <w:lang w:eastAsia="en-GB"/>
        </w:rPr>
        <w:t xml:space="preserve"> data is processed you can object to this- please bear in mind that this may affect the medical services we are able to offer you</w:t>
      </w:r>
    </w:p>
    <w:p w14:paraId="08FBD929" w14:textId="77777777" w:rsidR="0066605C" w:rsidRDefault="0066605C" w:rsidP="0066605C">
      <w:pPr>
        <w:pStyle w:val="Heading3"/>
        <w:rPr>
          <w:rFonts w:ascii="Arial" w:hAnsi="Arial" w:cs="Arial"/>
          <w:color w:val="auto"/>
          <w:sz w:val="24"/>
          <w:szCs w:val="24"/>
          <w:lang w:val="en"/>
        </w:rPr>
      </w:pPr>
      <w:bookmarkStart w:id="30" w:name="_Toc520880511"/>
      <w:r w:rsidRPr="00E53955">
        <w:rPr>
          <w:rFonts w:ascii="Arial" w:hAnsi="Arial" w:cs="Arial"/>
          <w:color w:val="auto"/>
          <w:sz w:val="24"/>
          <w:szCs w:val="24"/>
          <w:lang w:val="en"/>
        </w:rPr>
        <w:t>Rights in relation to automated decision making and profiling.</w:t>
      </w:r>
      <w:bookmarkEnd w:id="30"/>
    </w:p>
    <w:p w14:paraId="40C6A714" w14:textId="77777777" w:rsidR="00C60DA7" w:rsidRDefault="0066605C" w:rsidP="0066605C">
      <w:pPr>
        <w:shd w:val="clear" w:color="auto" w:fill="FFFFFF"/>
        <w:spacing w:line="240" w:lineRule="auto"/>
        <w:rPr>
          <w:rFonts w:ascii="Arial" w:eastAsia="Times New Roman" w:hAnsi="Arial" w:cs="Arial"/>
          <w:color w:val="333333"/>
          <w:sz w:val="24"/>
          <w:szCs w:val="24"/>
          <w:lang w:eastAsia="en-GB"/>
        </w:rPr>
      </w:pPr>
      <w:hyperlink r:id="rId40" w:history="1">
        <w:r w:rsidRPr="00E53955">
          <w:rPr>
            <w:rStyle w:val="Hyperlink"/>
            <w:rFonts w:ascii="Arial" w:eastAsia="Times New Roman" w:hAnsi="Arial" w:cs="Arial"/>
            <w:sz w:val="24"/>
            <w:szCs w:val="24"/>
            <w:lang w:eastAsia="en-GB"/>
          </w:rPr>
          <w:t>Your rights in relation to automated processing</w:t>
        </w:r>
      </w:hyperlink>
      <w:r w:rsidRPr="00E53955">
        <w:rPr>
          <w:rFonts w:ascii="Arial" w:eastAsia="Times New Roman" w:hAnsi="Arial" w:cs="Arial"/>
          <w:color w:val="333333"/>
          <w:sz w:val="24"/>
          <w:szCs w:val="24"/>
          <w:lang w:eastAsia="en-GB"/>
        </w:rPr>
        <w:t>- Sometimes your information may be used to run automated calculations. These can be as simple as calculating your Body Mass Index</w:t>
      </w:r>
      <w:r w:rsidR="00C60DA7">
        <w:rPr>
          <w:rFonts w:ascii="Arial" w:eastAsia="Times New Roman" w:hAnsi="Arial" w:cs="Arial"/>
          <w:color w:val="333333"/>
          <w:sz w:val="24"/>
          <w:szCs w:val="24"/>
          <w:lang w:eastAsia="en-GB"/>
        </w:rPr>
        <w:t xml:space="preserve"> or ideal weight</w:t>
      </w:r>
      <w:r w:rsidRPr="00E53955">
        <w:rPr>
          <w:rFonts w:ascii="Arial" w:eastAsia="Times New Roman" w:hAnsi="Arial" w:cs="Arial"/>
          <w:color w:val="333333"/>
          <w:sz w:val="24"/>
          <w:szCs w:val="24"/>
          <w:lang w:eastAsia="en-GB"/>
        </w:rPr>
        <w:t xml:space="preserve"> but they can be more complex and used to calculate </w:t>
      </w:r>
      <w:r w:rsidR="00C60DA7">
        <w:rPr>
          <w:rFonts w:ascii="Arial" w:eastAsia="Times New Roman" w:hAnsi="Arial" w:cs="Arial"/>
          <w:color w:val="333333"/>
          <w:sz w:val="24"/>
          <w:szCs w:val="24"/>
          <w:lang w:eastAsia="en-GB"/>
        </w:rPr>
        <w:t>your probability of developing certain clinical conditions, and we will discuss these with you if they are a matter of concern</w:t>
      </w:r>
      <w:r w:rsidRPr="00E53955">
        <w:rPr>
          <w:rFonts w:ascii="Arial" w:eastAsia="Times New Roman" w:hAnsi="Arial" w:cs="Arial"/>
          <w:color w:val="333333"/>
          <w:sz w:val="24"/>
          <w:szCs w:val="24"/>
          <w:lang w:eastAsia="en-GB"/>
        </w:rPr>
        <w:t xml:space="preserve">. </w:t>
      </w:r>
    </w:p>
    <w:p w14:paraId="2004720D" w14:textId="77777777" w:rsidR="00C60DA7" w:rsidRDefault="00C60DA7" w:rsidP="0066605C">
      <w:pPr>
        <w:shd w:val="clear" w:color="auto" w:fill="FFFFFF"/>
        <w:spacing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Typically, the ones used in the</w:t>
      </w:r>
      <w:r w:rsidR="0066605C" w:rsidRPr="00E53955">
        <w:rPr>
          <w:rFonts w:ascii="Arial" w:eastAsia="Times New Roman" w:hAnsi="Arial" w:cs="Arial"/>
          <w:color w:val="333333"/>
          <w:sz w:val="24"/>
          <w:szCs w:val="24"/>
          <w:lang w:eastAsia="en-GB"/>
        </w:rPr>
        <w:t xml:space="preserve"> practice</w:t>
      </w:r>
      <w:r>
        <w:rPr>
          <w:rFonts w:ascii="Arial" w:eastAsia="Times New Roman" w:hAnsi="Arial" w:cs="Arial"/>
          <w:color w:val="333333"/>
          <w:sz w:val="24"/>
          <w:szCs w:val="24"/>
          <w:lang w:eastAsia="en-GB"/>
        </w:rPr>
        <w:t xml:space="preserve"> may</w:t>
      </w:r>
      <w:r w:rsidR="0066605C" w:rsidRPr="00E53955">
        <w:rPr>
          <w:rFonts w:ascii="Arial" w:eastAsia="Times New Roman" w:hAnsi="Arial" w:cs="Arial"/>
          <w:color w:val="333333"/>
          <w:sz w:val="24"/>
          <w:szCs w:val="24"/>
          <w:lang w:eastAsia="en-GB"/>
        </w:rPr>
        <w:t xml:space="preserve"> include</w:t>
      </w:r>
      <w:r>
        <w:rPr>
          <w:rFonts w:ascii="Arial" w:eastAsia="Times New Roman" w:hAnsi="Arial" w:cs="Arial"/>
          <w:color w:val="333333"/>
          <w:sz w:val="24"/>
          <w:szCs w:val="24"/>
          <w:lang w:eastAsia="en-GB"/>
        </w:rPr>
        <w:t>:</w:t>
      </w:r>
      <w:r w:rsidR="0066605C" w:rsidRPr="00E53955">
        <w:rPr>
          <w:rFonts w:ascii="Arial" w:eastAsia="Times New Roman" w:hAnsi="Arial" w:cs="Arial"/>
          <w:color w:val="333333"/>
          <w:sz w:val="24"/>
          <w:szCs w:val="24"/>
          <w:lang w:eastAsia="en-GB"/>
        </w:rPr>
        <w:t xml:space="preserve"> </w:t>
      </w:r>
    </w:p>
    <w:p w14:paraId="659810A5" w14:textId="77777777" w:rsidR="00C60DA7" w:rsidRDefault="00C60DA7" w:rsidP="0066605C">
      <w:pPr>
        <w:shd w:val="clear" w:color="auto" w:fill="FFFFFF"/>
        <w:spacing w:line="240" w:lineRule="auto"/>
        <w:rPr>
          <w:rFonts w:ascii="Arial" w:eastAsia="Times New Roman" w:hAnsi="Arial" w:cs="Arial"/>
          <w:color w:val="333333"/>
          <w:sz w:val="24"/>
          <w:szCs w:val="24"/>
          <w:lang w:eastAsia="en-GB"/>
        </w:rPr>
      </w:pPr>
      <w:hyperlink r:id="rId41" w:history="1">
        <w:r w:rsidRPr="00C60DA7">
          <w:rPr>
            <w:rStyle w:val="Hyperlink"/>
            <w:rFonts w:ascii="Arial" w:eastAsia="Times New Roman" w:hAnsi="Arial" w:cs="Arial"/>
            <w:sz w:val="24"/>
            <w:szCs w:val="24"/>
            <w:lang w:eastAsia="en-GB"/>
          </w:rPr>
          <w:t>Qrisk</w:t>
        </w:r>
      </w:hyperlink>
      <w:r>
        <w:rPr>
          <w:rFonts w:ascii="Arial" w:eastAsia="Times New Roman" w:hAnsi="Arial" w:cs="Arial"/>
          <w:color w:val="333333"/>
          <w:sz w:val="24"/>
          <w:szCs w:val="24"/>
          <w:lang w:eastAsia="en-GB"/>
        </w:rPr>
        <w:t xml:space="preserve">- a </w:t>
      </w:r>
      <w:r w:rsidR="0066605C" w:rsidRPr="00E53955">
        <w:rPr>
          <w:rFonts w:ascii="Arial" w:eastAsia="Times New Roman" w:hAnsi="Arial" w:cs="Arial"/>
          <w:color w:val="333333"/>
          <w:sz w:val="24"/>
          <w:szCs w:val="24"/>
          <w:lang w:eastAsia="en-GB"/>
        </w:rPr>
        <w:t>cardiovascul</w:t>
      </w:r>
      <w:r>
        <w:rPr>
          <w:rFonts w:ascii="Arial" w:eastAsia="Times New Roman" w:hAnsi="Arial" w:cs="Arial"/>
          <w:color w:val="333333"/>
          <w:sz w:val="24"/>
          <w:szCs w:val="24"/>
          <w:lang w:eastAsia="en-GB"/>
        </w:rPr>
        <w:t>ar risk assessment tool which uses data from your record such as your age, blood pressure, cholesterol levels etc to calculate the probability of you experiencing a cardiovascular event over the next ten years.</w:t>
      </w:r>
    </w:p>
    <w:p w14:paraId="15C3856D" w14:textId="77777777" w:rsidR="00403FCB" w:rsidRDefault="00C60DA7" w:rsidP="00403FCB">
      <w:pPr>
        <w:shd w:val="clear" w:color="auto" w:fill="FFFFFF"/>
        <w:spacing w:line="240" w:lineRule="auto"/>
        <w:rPr>
          <w:rFonts w:ascii="Arial" w:eastAsia="Times New Roman" w:hAnsi="Arial" w:cs="Arial"/>
          <w:color w:val="333333"/>
          <w:sz w:val="24"/>
          <w:szCs w:val="24"/>
          <w:lang w:eastAsia="en-GB"/>
        </w:rPr>
      </w:pPr>
      <w:hyperlink r:id="rId42" w:history="1">
        <w:r w:rsidRPr="00403FCB">
          <w:rPr>
            <w:rStyle w:val="Hyperlink"/>
            <w:rFonts w:ascii="Arial" w:eastAsia="Times New Roman" w:hAnsi="Arial" w:cs="Arial"/>
            <w:sz w:val="24"/>
            <w:szCs w:val="24"/>
            <w:lang w:eastAsia="en-GB"/>
          </w:rPr>
          <w:t>Qdiabetes</w:t>
        </w:r>
      </w:hyperlink>
      <w:r>
        <w:rPr>
          <w:rFonts w:ascii="Arial" w:eastAsia="Times New Roman" w:hAnsi="Arial" w:cs="Arial"/>
          <w:color w:val="333333"/>
          <w:sz w:val="24"/>
          <w:szCs w:val="24"/>
          <w:lang w:eastAsia="en-GB"/>
        </w:rPr>
        <w:t xml:space="preserve">- a diabetes risk </w:t>
      </w:r>
      <w:proofErr w:type="gramStart"/>
      <w:r>
        <w:rPr>
          <w:rFonts w:ascii="Arial" w:eastAsia="Times New Roman" w:hAnsi="Arial" w:cs="Arial"/>
          <w:color w:val="333333"/>
          <w:sz w:val="24"/>
          <w:szCs w:val="24"/>
          <w:lang w:eastAsia="en-GB"/>
        </w:rPr>
        <w:t>assessment  tool</w:t>
      </w:r>
      <w:proofErr w:type="gramEnd"/>
      <w:r w:rsidR="00403FCB">
        <w:rPr>
          <w:rFonts w:ascii="Arial" w:eastAsia="Times New Roman" w:hAnsi="Arial" w:cs="Arial"/>
          <w:color w:val="333333"/>
          <w:sz w:val="24"/>
          <w:szCs w:val="24"/>
          <w:lang w:eastAsia="en-GB"/>
        </w:rPr>
        <w:t xml:space="preserve">  which uses your age, blood pressure, ethnicity data etc to calculate the probability of you developing diabetes.</w:t>
      </w:r>
    </w:p>
    <w:p w14:paraId="08E26744" w14:textId="77777777" w:rsidR="00403FCB" w:rsidRDefault="0066605C" w:rsidP="0066605C">
      <w:pPr>
        <w:shd w:val="clear" w:color="auto" w:fill="FFFFFF"/>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CHA</w:t>
      </w:r>
      <w:r w:rsidR="00403FCB">
        <w:rPr>
          <w:rFonts w:ascii="Arial" w:eastAsia="Times New Roman" w:hAnsi="Arial" w:cs="Arial"/>
          <w:color w:val="333333"/>
          <w:sz w:val="24"/>
          <w:szCs w:val="24"/>
          <w:lang w:eastAsia="en-GB"/>
        </w:rPr>
        <w:t>DS - an assessment tool which calculates the risk of a stroke occurring for patients with atrial Fibrillation</w:t>
      </w:r>
    </w:p>
    <w:p w14:paraId="70A045CF" w14:textId="77777777" w:rsidR="0066605C" w:rsidRPr="00E53955" w:rsidRDefault="002C7F0B" w:rsidP="0066605C">
      <w:pPr>
        <w:shd w:val="clear" w:color="auto" w:fill="FFFFFF"/>
        <w:spacing w:line="240" w:lineRule="auto"/>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 xml:space="preserve">This is not an exhaustive list- other tools may be used depending on your personal circumstances and health needs, however </w:t>
      </w:r>
      <w:r w:rsidR="001A2F39">
        <w:rPr>
          <w:rFonts w:ascii="Arial" w:eastAsia="Times New Roman" w:hAnsi="Arial" w:cs="Arial"/>
          <w:color w:val="333333"/>
          <w:sz w:val="24"/>
          <w:szCs w:val="24"/>
          <w:lang w:eastAsia="en-GB"/>
        </w:rPr>
        <w:t>w</w:t>
      </w:r>
      <w:r w:rsidR="001A2F39" w:rsidRPr="00E53955">
        <w:rPr>
          <w:rFonts w:ascii="Arial" w:eastAsia="Times New Roman" w:hAnsi="Arial" w:cs="Arial"/>
          <w:color w:val="333333"/>
          <w:sz w:val="24"/>
          <w:szCs w:val="24"/>
          <w:lang w:eastAsia="en-GB"/>
        </w:rPr>
        <w:t>henever</w:t>
      </w:r>
      <w:r w:rsidR="001A2F39">
        <w:rPr>
          <w:rFonts w:ascii="Arial" w:eastAsia="Times New Roman" w:hAnsi="Arial" w:cs="Arial"/>
          <w:color w:val="333333"/>
          <w:sz w:val="24"/>
          <w:szCs w:val="24"/>
          <w:lang w:eastAsia="en-GB"/>
        </w:rPr>
        <w:t xml:space="preserve"> </w:t>
      </w:r>
      <w:r w:rsidR="001A2F39" w:rsidRPr="00E53955">
        <w:rPr>
          <w:rFonts w:ascii="Arial" w:eastAsia="Times New Roman" w:hAnsi="Arial" w:cs="Arial"/>
          <w:color w:val="333333"/>
          <w:sz w:val="24"/>
          <w:szCs w:val="24"/>
          <w:lang w:eastAsia="en-GB"/>
        </w:rPr>
        <w:t>we</w:t>
      </w:r>
      <w:r w:rsidR="0066605C" w:rsidRPr="00E53955">
        <w:rPr>
          <w:rFonts w:ascii="Arial" w:eastAsia="Times New Roman" w:hAnsi="Arial" w:cs="Arial"/>
          <w:color w:val="333333"/>
          <w:sz w:val="24"/>
          <w:szCs w:val="24"/>
          <w:lang w:eastAsia="en-GB"/>
        </w:rPr>
        <w:t xml:space="preserve"> use these profiling tools, we assess the outcome on a case-by-case basis. No decisions about individual care are made solely on the outcomes of these tools</w:t>
      </w:r>
      <w:r w:rsidR="00403FCB">
        <w:rPr>
          <w:rFonts w:ascii="Arial" w:eastAsia="Times New Roman" w:hAnsi="Arial" w:cs="Arial"/>
          <w:color w:val="333333"/>
          <w:sz w:val="24"/>
          <w:szCs w:val="24"/>
          <w:lang w:eastAsia="en-GB"/>
        </w:rPr>
        <w:t>,</w:t>
      </w:r>
      <w:r w:rsidR="0066605C" w:rsidRPr="00E53955">
        <w:rPr>
          <w:rFonts w:ascii="Arial" w:eastAsia="Times New Roman" w:hAnsi="Arial" w:cs="Arial"/>
          <w:color w:val="333333"/>
          <w:sz w:val="24"/>
          <w:szCs w:val="24"/>
          <w:lang w:eastAsia="en-GB"/>
        </w:rPr>
        <w:t xml:space="preserve"> </w:t>
      </w:r>
      <w:r w:rsidR="001A2F39">
        <w:rPr>
          <w:rFonts w:ascii="Arial" w:eastAsia="Times New Roman" w:hAnsi="Arial" w:cs="Arial"/>
          <w:color w:val="333333"/>
          <w:sz w:val="24"/>
          <w:szCs w:val="24"/>
          <w:lang w:eastAsia="en-GB"/>
        </w:rPr>
        <w:t>they are only used to help us</w:t>
      </w:r>
      <w:r w:rsidR="0066605C" w:rsidRPr="00E53955">
        <w:rPr>
          <w:rFonts w:ascii="Arial" w:eastAsia="Times New Roman" w:hAnsi="Arial" w:cs="Arial"/>
          <w:color w:val="333333"/>
          <w:sz w:val="24"/>
          <w:szCs w:val="24"/>
          <w:lang w:eastAsia="en-GB"/>
        </w:rPr>
        <w:t xml:space="preserve"> us assess your possible future health and care needs with you</w:t>
      </w:r>
      <w:r w:rsidR="001A2F39">
        <w:rPr>
          <w:rFonts w:ascii="Arial" w:eastAsia="Times New Roman" w:hAnsi="Arial" w:cs="Arial"/>
          <w:color w:val="333333"/>
          <w:sz w:val="24"/>
          <w:szCs w:val="24"/>
          <w:lang w:eastAsia="en-GB"/>
        </w:rPr>
        <w:t xml:space="preserve"> and we will discuss these with you</w:t>
      </w:r>
      <w:r w:rsidR="00403FCB">
        <w:rPr>
          <w:rFonts w:ascii="Arial" w:eastAsia="Times New Roman" w:hAnsi="Arial" w:cs="Arial"/>
          <w:color w:val="333333"/>
          <w:sz w:val="24"/>
          <w:szCs w:val="24"/>
          <w:lang w:eastAsia="en-GB"/>
        </w:rPr>
        <w:t>.</w:t>
      </w:r>
    </w:p>
    <w:p w14:paraId="4FA3198C" w14:textId="77777777" w:rsidR="0066605C" w:rsidRPr="00E53955" w:rsidRDefault="0066605C" w:rsidP="0066605C">
      <w:pPr>
        <w:pStyle w:val="Heading3"/>
        <w:rPr>
          <w:rFonts w:ascii="Arial" w:hAnsi="Arial" w:cs="Arial"/>
          <w:color w:val="auto"/>
          <w:sz w:val="24"/>
          <w:szCs w:val="24"/>
          <w:lang w:val="en"/>
        </w:rPr>
      </w:pPr>
      <w:bookmarkStart w:id="31" w:name="_Toc520880512"/>
      <w:r w:rsidRPr="00E53955">
        <w:rPr>
          <w:rFonts w:ascii="Arial" w:hAnsi="Arial" w:cs="Arial"/>
          <w:color w:val="auto"/>
          <w:sz w:val="24"/>
          <w:szCs w:val="24"/>
          <w:lang w:val="en"/>
        </w:rPr>
        <w:t>The right to data portability</w:t>
      </w:r>
      <w:bookmarkEnd w:id="31"/>
    </w:p>
    <w:p w14:paraId="3F17F9BC" w14:textId="77777777" w:rsidR="00780DAA" w:rsidRPr="00E53955" w:rsidRDefault="005505A5" w:rsidP="0066605C">
      <w:pPr>
        <w:spacing w:line="240" w:lineRule="auto"/>
        <w:rPr>
          <w:rFonts w:ascii="Arial" w:eastAsia="Times New Roman" w:hAnsi="Arial" w:cs="Arial"/>
          <w:color w:val="333333"/>
          <w:sz w:val="24"/>
          <w:szCs w:val="24"/>
          <w:lang w:eastAsia="en-GB"/>
        </w:rPr>
      </w:pPr>
      <w:hyperlink r:id="rId43" w:history="1">
        <w:r w:rsidRPr="00E53955">
          <w:rPr>
            <w:rStyle w:val="Hyperlink"/>
            <w:rFonts w:ascii="Arial" w:eastAsiaTheme="majorEastAsia" w:hAnsi="Arial" w:cs="Arial"/>
            <w:sz w:val="24"/>
            <w:szCs w:val="24"/>
          </w:rPr>
          <w:t>Your right to data portability</w:t>
        </w:r>
      </w:hyperlink>
      <w:r w:rsidRPr="00E53955">
        <w:rPr>
          <w:rFonts w:ascii="Arial" w:eastAsia="Times New Roman" w:hAnsi="Arial" w:cs="Arial"/>
          <w:color w:val="333333"/>
          <w:sz w:val="24"/>
          <w:szCs w:val="24"/>
          <w:lang w:eastAsia="en-GB"/>
        </w:rPr>
        <w:t xml:space="preserve"> This only applies to </w:t>
      </w:r>
      <w:r w:rsidR="001A2F39">
        <w:rPr>
          <w:rFonts w:ascii="Arial" w:eastAsia="Times New Roman" w:hAnsi="Arial" w:cs="Arial"/>
          <w:color w:val="333333"/>
          <w:sz w:val="24"/>
          <w:szCs w:val="24"/>
          <w:lang w:eastAsia="en-GB"/>
        </w:rPr>
        <w:t>information you have given us- y</w:t>
      </w:r>
      <w:r w:rsidRPr="00E53955">
        <w:rPr>
          <w:rFonts w:ascii="Arial" w:eastAsia="Times New Roman" w:hAnsi="Arial" w:cs="Arial"/>
          <w:color w:val="333333"/>
          <w:sz w:val="24"/>
          <w:szCs w:val="24"/>
          <w:lang w:eastAsia="en-GB"/>
        </w:rPr>
        <w:t xml:space="preserve">ou have the right to ask that we transfer the information you gave us from one organisation to </w:t>
      </w:r>
      <w:proofErr w:type="gramStart"/>
      <w:r w:rsidRPr="00E53955">
        <w:rPr>
          <w:rFonts w:ascii="Arial" w:eastAsia="Times New Roman" w:hAnsi="Arial" w:cs="Arial"/>
          <w:color w:val="333333"/>
          <w:sz w:val="24"/>
          <w:szCs w:val="24"/>
          <w:lang w:eastAsia="en-GB"/>
        </w:rPr>
        <w:t>another, or</w:t>
      </w:r>
      <w:proofErr w:type="gramEnd"/>
      <w:r w:rsidRPr="00E53955">
        <w:rPr>
          <w:rFonts w:ascii="Arial" w:eastAsia="Times New Roman" w:hAnsi="Arial" w:cs="Arial"/>
          <w:color w:val="333333"/>
          <w:sz w:val="24"/>
          <w:szCs w:val="24"/>
          <w:lang w:eastAsia="en-GB"/>
        </w:rPr>
        <w:t xml:space="preserve"> give it to you. The right only applies if we are processing information </w:t>
      </w:r>
      <w:r w:rsidR="0066605C" w:rsidRPr="00E53955">
        <w:rPr>
          <w:rFonts w:ascii="Arial" w:eastAsia="Times New Roman" w:hAnsi="Arial" w:cs="Arial"/>
          <w:color w:val="333333"/>
          <w:sz w:val="24"/>
          <w:szCs w:val="24"/>
          <w:lang w:eastAsia="en-GB"/>
        </w:rPr>
        <w:t xml:space="preserve">based on your consent or under </w:t>
      </w:r>
      <w:r w:rsidRPr="00E53955">
        <w:rPr>
          <w:rFonts w:ascii="Arial" w:eastAsia="Times New Roman" w:hAnsi="Arial" w:cs="Arial"/>
          <w:color w:val="333333"/>
          <w:sz w:val="24"/>
          <w:szCs w:val="24"/>
          <w:lang w:eastAsia="en-GB"/>
        </w:rPr>
        <w:t>a contract</w:t>
      </w:r>
      <w:r w:rsidR="0066605C" w:rsidRPr="00E53955">
        <w:rPr>
          <w:rFonts w:ascii="Arial" w:eastAsia="Times New Roman" w:hAnsi="Arial" w:cs="Arial"/>
          <w:color w:val="333333"/>
          <w:sz w:val="24"/>
          <w:szCs w:val="24"/>
          <w:lang w:eastAsia="en-GB"/>
        </w:rPr>
        <w:t>,</w:t>
      </w:r>
      <w:r w:rsidRPr="00E53955">
        <w:rPr>
          <w:rFonts w:ascii="Arial" w:eastAsia="Times New Roman" w:hAnsi="Arial" w:cs="Arial"/>
          <w:color w:val="333333"/>
          <w:sz w:val="24"/>
          <w:szCs w:val="24"/>
          <w:lang w:eastAsia="en-GB"/>
        </w:rPr>
        <w:t xml:space="preserve"> a</w:t>
      </w:r>
      <w:r w:rsidR="00780DAA" w:rsidRPr="00E53955">
        <w:rPr>
          <w:rFonts w:ascii="Arial" w:eastAsia="Times New Roman" w:hAnsi="Arial" w:cs="Arial"/>
          <w:color w:val="333333"/>
          <w:sz w:val="24"/>
          <w:szCs w:val="24"/>
          <w:lang w:eastAsia="en-GB"/>
        </w:rPr>
        <w:t>nd the processing is automated</w:t>
      </w:r>
      <w:r w:rsidR="001A2F39">
        <w:rPr>
          <w:rFonts w:ascii="Arial" w:eastAsia="Times New Roman" w:hAnsi="Arial" w:cs="Arial"/>
          <w:color w:val="333333"/>
          <w:sz w:val="24"/>
          <w:szCs w:val="24"/>
          <w:lang w:eastAsia="en-GB"/>
        </w:rPr>
        <w:t>, so will only apply in very limited circumstances</w:t>
      </w:r>
    </w:p>
    <w:p w14:paraId="15D46E07" w14:textId="77777777" w:rsidR="005A4A9D" w:rsidRPr="00370412" w:rsidRDefault="005A4A9D" w:rsidP="00384C1F">
      <w:pPr>
        <w:pStyle w:val="Heading1"/>
        <w:rPr>
          <w:rFonts w:ascii="Arial" w:hAnsi="Arial" w:cs="Arial"/>
          <w:b w:val="0"/>
          <w:sz w:val="32"/>
          <w:szCs w:val="32"/>
          <w:lang w:val="en"/>
        </w:rPr>
      </w:pPr>
      <w:bookmarkStart w:id="32" w:name="_Toc520880513"/>
      <w:r w:rsidRPr="00370412">
        <w:rPr>
          <w:rFonts w:ascii="Arial" w:hAnsi="Arial" w:cs="Arial"/>
          <w:b w:val="0"/>
          <w:sz w:val="32"/>
          <w:szCs w:val="32"/>
          <w:lang w:val="en"/>
        </w:rPr>
        <w:t>The right to withdraw consent</w:t>
      </w:r>
      <w:bookmarkEnd w:id="32"/>
      <w:r w:rsidRPr="00370412">
        <w:rPr>
          <w:rFonts w:ascii="Arial" w:hAnsi="Arial" w:cs="Arial"/>
          <w:b w:val="0"/>
          <w:sz w:val="32"/>
          <w:szCs w:val="32"/>
          <w:lang w:val="en"/>
        </w:rPr>
        <w:t xml:space="preserve"> </w:t>
      </w:r>
    </w:p>
    <w:p w14:paraId="118DB606" w14:textId="77777777" w:rsidR="00B818E6" w:rsidRPr="00E53955" w:rsidRDefault="00B818E6" w:rsidP="00B818E6">
      <w:pPr>
        <w:rPr>
          <w:sz w:val="24"/>
          <w:szCs w:val="24"/>
          <w:lang w:val="en"/>
        </w:rPr>
      </w:pPr>
      <w:r w:rsidRPr="00E53955">
        <w:rPr>
          <w:rFonts w:ascii="Arial" w:eastAsia="Times New Roman" w:hAnsi="Arial" w:cs="Arial"/>
          <w:color w:val="333333"/>
          <w:sz w:val="24"/>
          <w:szCs w:val="24"/>
          <w:lang w:eastAsia="en-GB"/>
        </w:rPr>
        <w:t xml:space="preserve">Because under the provisions of Data Protection Law most of the data processing activities carried out by the practice are not done under the </w:t>
      </w:r>
      <w:r w:rsidR="0066605C" w:rsidRPr="00E53955">
        <w:rPr>
          <w:rFonts w:ascii="Arial" w:eastAsia="Times New Roman" w:hAnsi="Arial" w:cs="Arial"/>
          <w:color w:val="333333"/>
          <w:sz w:val="24"/>
          <w:szCs w:val="24"/>
          <w:lang w:eastAsia="en-GB"/>
        </w:rPr>
        <w:t>“</w:t>
      </w:r>
      <w:r w:rsidRPr="00E53955">
        <w:rPr>
          <w:rFonts w:ascii="Arial" w:eastAsia="Times New Roman" w:hAnsi="Arial" w:cs="Arial"/>
          <w:color w:val="333333"/>
          <w:sz w:val="24"/>
          <w:szCs w:val="24"/>
          <w:lang w:eastAsia="en-GB"/>
        </w:rPr>
        <w:t>lawful basis</w:t>
      </w:r>
      <w:r w:rsidR="0066605C" w:rsidRPr="00E53955">
        <w:rPr>
          <w:rFonts w:ascii="Arial" w:eastAsia="Times New Roman" w:hAnsi="Arial" w:cs="Arial"/>
          <w:color w:val="333333"/>
          <w:sz w:val="24"/>
          <w:szCs w:val="24"/>
          <w:lang w:eastAsia="en-GB"/>
        </w:rPr>
        <w:t>”</w:t>
      </w:r>
      <w:r w:rsidRPr="00E53955">
        <w:rPr>
          <w:rFonts w:ascii="Arial" w:eastAsia="Times New Roman" w:hAnsi="Arial" w:cs="Arial"/>
          <w:color w:val="333333"/>
          <w:sz w:val="24"/>
          <w:szCs w:val="24"/>
          <w:lang w:eastAsia="en-GB"/>
        </w:rPr>
        <w:t xml:space="preserve"> of consent you cannot withdraw consent</w:t>
      </w:r>
      <w:r w:rsidR="001A2F39">
        <w:rPr>
          <w:rFonts w:ascii="Arial" w:eastAsia="Times New Roman" w:hAnsi="Arial" w:cs="Arial"/>
          <w:color w:val="333333"/>
          <w:sz w:val="24"/>
          <w:szCs w:val="24"/>
          <w:lang w:eastAsia="en-GB"/>
        </w:rPr>
        <w:t xml:space="preserve"> as such</w:t>
      </w:r>
      <w:r w:rsidRPr="00E53955">
        <w:rPr>
          <w:rFonts w:ascii="Arial" w:eastAsia="Times New Roman" w:hAnsi="Arial" w:cs="Arial"/>
          <w:color w:val="333333"/>
          <w:sz w:val="24"/>
          <w:szCs w:val="24"/>
          <w:lang w:eastAsia="en-GB"/>
        </w:rPr>
        <w:t>, however if you are not happy with the way your data is being processed you do have the</w:t>
      </w:r>
      <w:r w:rsidRPr="00E53955">
        <w:rPr>
          <w:sz w:val="24"/>
          <w:szCs w:val="24"/>
          <w:lang w:val="en"/>
        </w:rPr>
        <w:t xml:space="preserve"> </w:t>
      </w:r>
      <w:hyperlink r:id="rId44" w:history="1">
        <w:r w:rsidRPr="00E53955">
          <w:rPr>
            <w:rStyle w:val="Hyperlink"/>
            <w:rFonts w:ascii="Arial" w:eastAsiaTheme="majorEastAsia" w:hAnsi="Arial" w:cs="Arial"/>
            <w:sz w:val="24"/>
            <w:szCs w:val="24"/>
          </w:rPr>
          <w:t>right to object</w:t>
        </w:r>
      </w:hyperlink>
      <w:r w:rsidRPr="00E53955">
        <w:rPr>
          <w:sz w:val="24"/>
          <w:szCs w:val="24"/>
          <w:lang w:val="en"/>
        </w:rPr>
        <w:t xml:space="preserve"> </w:t>
      </w:r>
      <w:r w:rsidRPr="00E53955">
        <w:rPr>
          <w:rFonts w:ascii="Arial" w:eastAsia="Times New Roman" w:hAnsi="Arial" w:cs="Arial"/>
          <w:color w:val="333333"/>
          <w:sz w:val="24"/>
          <w:szCs w:val="24"/>
          <w:lang w:eastAsia="en-GB"/>
        </w:rPr>
        <w:t>and the</w:t>
      </w:r>
      <w:r w:rsidRPr="00E53955">
        <w:rPr>
          <w:sz w:val="24"/>
          <w:szCs w:val="24"/>
          <w:lang w:val="en"/>
        </w:rPr>
        <w:t xml:space="preserve"> </w:t>
      </w:r>
      <w:hyperlink r:id="rId45" w:history="1">
        <w:r w:rsidRPr="00E53955">
          <w:rPr>
            <w:rStyle w:val="Hyperlink"/>
            <w:rFonts w:ascii="Arial" w:eastAsiaTheme="majorEastAsia" w:hAnsi="Arial" w:cs="Arial"/>
            <w:sz w:val="24"/>
            <w:szCs w:val="24"/>
          </w:rPr>
          <w:t>right to ask us to restrict processing</w:t>
        </w:r>
      </w:hyperlink>
      <w:r w:rsidRPr="00E53955">
        <w:rPr>
          <w:sz w:val="24"/>
          <w:szCs w:val="24"/>
          <w:lang w:val="en"/>
        </w:rPr>
        <w:t>.</w:t>
      </w:r>
    </w:p>
    <w:p w14:paraId="048CAF7E" w14:textId="77777777" w:rsidR="00E53955" w:rsidRDefault="00E53955" w:rsidP="00E53955">
      <w:pPr>
        <w:pStyle w:val="NoSpacing"/>
        <w:rPr>
          <w:sz w:val="24"/>
          <w:szCs w:val="24"/>
        </w:rPr>
      </w:pPr>
      <w:r w:rsidRPr="00E53955">
        <w:rPr>
          <w:rFonts w:ascii="Arial" w:hAnsi="Arial" w:cs="Arial"/>
          <w:color w:val="333333"/>
          <w:sz w:val="24"/>
          <w:szCs w:val="24"/>
          <w:lang w:eastAsia="en-GB"/>
        </w:rPr>
        <w:t xml:space="preserve">There is a new national opt-out that allows people to opt out of their confidential patient information being used for reasons other than their individual care and treatment. The system offers patients and the public the opportunity to make an informed choice about whether they wish their personally identifiable data to be used just for their individual care and treatment or also used for research and planning purposes. </w:t>
      </w:r>
      <w:hyperlink r:id="rId46" w:history="1">
        <w:r w:rsidRPr="00E53955">
          <w:rPr>
            <w:rStyle w:val="Hyperlink"/>
            <w:rFonts w:ascii="Arial" w:hAnsi="Arial" w:cs="Arial"/>
            <w:sz w:val="24"/>
            <w:szCs w:val="24"/>
            <w:lang w:eastAsia="en-GB"/>
          </w:rPr>
          <w:t>Details of the national patient opt out can be found online</w:t>
        </w:r>
      </w:hyperlink>
      <w:r w:rsidRPr="00E53955">
        <w:rPr>
          <w:sz w:val="24"/>
          <w:szCs w:val="24"/>
        </w:rPr>
        <w:t>.</w:t>
      </w:r>
    </w:p>
    <w:p w14:paraId="243527CD" w14:textId="77777777" w:rsidR="00FB4DFD" w:rsidRDefault="00FB4DFD" w:rsidP="00E53955">
      <w:pPr>
        <w:pStyle w:val="NoSpacing"/>
        <w:rPr>
          <w:sz w:val="24"/>
          <w:szCs w:val="24"/>
        </w:rPr>
      </w:pPr>
    </w:p>
    <w:p w14:paraId="2644B1B3" w14:textId="77777777" w:rsidR="00E53955" w:rsidRPr="002C7F0B" w:rsidRDefault="00FB4DFD" w:rsidP="002C7F0B">
      <w:pPr>
        <w:pStyle w:val="NormalWeb"/>
        <w:shd w:val="clear" w:color="auto" w:fill="FFFFFF"/>
        <w:spacing w:after="300"/>
        <w:rPr>
          <w:rFonts w:ascii="Arial" w:hAnsi="Arial" w:cs="Arial"/>
          <w:color w:val="333333"/>
        </w:rPr>
      </w:pPr>
      <w:r w:rsidRPr="00FB4DFD">
        <w:rPr>
          <w:rFonts w:ascii="Arial" w:hAnsi="Arial" w:cs="Arial"/>
          <w:color w:val="333333"/>
        </w:rPr>
        <w:t>In the past, you may have already chosen to prevent your identifiable data leaving NHS Digital, known as a Type 2 opt-out. All existing Type 2 opt-outs will be converted to the new national data opt-out and this will be confirmed by a letter to all individuals aged 13 or over with an existing Type 2</w:t>
      </w:r>
      <w:r>
        <w:rPr>
          <w:rFonts w:ascii="Arial" w:hAnsi="Arial" w:cs="Arial"/>
          <w:color w:val="333333"/>
        </w:rPr>
        <w:t xml:space="preserve"> objection</w:t>
      </w:r>
      <w:r w:rsidRPr="00FB4DFD">
        <w:rPr>
          <w:rFonts w:ascii="Arial" w:hAnsi="Arial" w:cs="Arial"/>
          <w:color w:val="333333"/>
        </w:rPr>
        <w:t xml:space="preserve"> in place. Once the national data opt-out is launched, it will no longer be possible to change preferences via local GP practices.</w:t>
      </w:r>
    </w:p>
    <w:p w14:paraId="3461EBC8" w14:textId="77777777" w:rsidR="005A4A9D" w:rsidRPr="00370412" w:rsidRDefault="005A4A9D" w:rsidP="00384C1F">
      <w:pPr>
        <w:pStyle w:val="Heading1"/>
        <w:rPr>
          <w:rFonts w:ascii="Arial" w:hAnsi="Arial" w:cs="Arial"/>
          <w:b w:val="0"/>
          <w:sz w:val="32"/>
          <w:szCs w:val="32"/>
          <w:lang w:val="en"/>
        </w:rPr>
      </w:pPr>
      <w:bookmarkStart w:id="33" w:name="_Toc520880514"/>
      <w:r w:rsidRPr="00370412">
        <w:rPr>
          <w:rFonts w:ascii="Arial" w:hAnsi="Arial" w:cs="Arial"/>
          <w:b w:val="0"/>
          <w:sz w:val="32"/>
          <w:szCs w:val="32"/>
          <w:lang w:val="en"/>
        </w:rPr>
        <w:t>The right to lodge a complaint with a supervisory authority.</w:t>
      </w:r>
      <w:bookmarkEnd w:id="33"/>
    </w:p>
    <w:p w14:paraId="2B9F23A3" w14:textId="77777777" w:rsidR="007C37D0" w:rsidRPr="00E53955" w:rsidRDefault="007C37D0" w:rsidP="00384C1F">
      <w:pPr>
        <w:shd w:val="clear" w:color="auto" w:fill="FFFFFF"/>
        <w:spacing w:after="300"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If you are happy fo</w:t>
      </w:r>
      <w:r w:rsidR="00665A47">
        <w:rPr>
          <w:rFonts w:ascii="Arial" w:eastAsia="Times New Roman" w:hAnsi="Arial" w:cs="Arial"/>
          <w:color w:val="333333"/>
          <w:sz w:val="24"/>
          <w:szCs w:val="24"/>
          <w:lang w:eastAsia="en-GB"/>
        </w:rPr>
        <w:t xml:space="preserve">r your information to be </w:t>
      </w:r>
      <w:r w:rsidRPr="00E53955">
        <w:rPr>
          <w:rFonts w:ascii="Arial" w:eastAsia="Times New Roman" w:hAnsi="Arial" w:cs="Arial"/>
          <w:color w:val="333333"/>
          <w:sz w:val="24"/>
          <w:szCs w:val="24"/>
          <w:lang w:eastAsia="en-GB"/>
        </w:rPr>
        <w:t>used</w:t>
      </w:r>
      <w:r w:rsidR="00665A47">
        <w:rPr>
          <w:rFonts w:ascii="Arial" w:eastAsia="Times New Roman" w:hAnsi="Arial" w:cs="Arial"/>
          <w:color w:val="333333"/>
          <w:sz w:val="24"/>
          <w:szCs w:val="24"/>
          <w:lang w:eastAsia="en-GB"/>
        </w:rPr>
        <w:t xml:space="preserve">, and where necessary shared, </w:t>
      </w:r>
      <w:r w:rsidRPr="00E53955">
        <w:rPr>
          <w:rFonts w:ascii="Arial" w:eastAsia="Times New Roman" w:hAnsi="Arial" w:cs="Arial"/>
          <w:color w:val="333333"/>
          <w:sz w:val="24"/>
          <w:szCs w:val="24"/>
          <w:lang w:eastAsia="en-GB"/>
        </w:rPr>
        <w:t>for the purposes described in this notice then you do not need to do anything.</w:t>
      </w:r>
    </w:p>
    <w:p w14:paraId="1326DEBD" w14:textId="77777777" w:rsidR="00E53955" w:rsidRPr="00E53955" w:rsidRDefault="007C37D0" w:rsidP="00384C1F">
      <w:pPr>
        <w:shd w:val="clear" w:color="auto" w:fill="FFFFFF"/>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 xml:space="preserve">Should you have any concerns about how your information is managed </w:t>
      </w:r>
      <w:r w:rsidR="00665A47">
        <w:rPr>
          <w:rFonts w:ascii="Arial" w:eastAsia="Times New Roman" w:hAnsi="Arial" w:cs="Arial"/>
          <w:color w:val="333333"/>
          <w:sz w:val="24"/>
          <w:szCs w:val="24"/>
          <w:lang w:eastAsia="en-GB"/>
        </w:rPr>
        <w:t>at the practice, please contact us.</w:t>
      </w:r>
    </w:p>
    <w:p w14:paraId="553BA6D1" w14:textId="77777777" w:rsidR="00E53955" w:rsidRPr="00E53955" w:rsidRDefault="007C37D0" w:rsidP="00384C1F">
      <w:pPr>
        <w:shd w:val="clear" w:color="auto" w:fill="FFFFFF"/>
        <w:spacing w:line="240" w:lineRule="auto"/>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If you are still unhappy following a review by the GP practice, you can then complain to the Information Commissioners Office (ICO) via</w:t>
      </w:r>
      <w:r w:rsidR="00E53955" w:rsidRPr="00E53955">
        <w:rPr>
          <w:rFonts w:ascii="Arial" w:eastAsia="Times New Roman" w:hAnsi="Arial" w:cs="Arial"/>
          <w:color w:val="333333"/>
          <w:sz w:val="24"/>
          <w:szCs w:val="24"/>
          <w:lang w:eastAsia="en-GB"/>
        </w:rPr>
        <w:t>:</w:t>
      </w:r>
    </w:p>
    <w:p w14:paraId="6C7B7591" w14:textId="77777777" w:rsidR="00E53955" w:rsidRPr="00E53955" w:rsidRDefault="00E53955" w:rsidP="00E53955">
      <w:pPr>
        <w:pStyle w:val="ListParagraph"/>
        <w:numPr>
          <w:ilvl w:val="0"/>
          <w:numId w:val="6"/>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Their</w:t>
      </w:r>
      <w:r w:rsidR="007C37D0" w:rsidRPr="00E53955">
        <w:rPr>
          <w:rFonts w:ascii="Arial" w:eastAsia="Times New Roman" w:hAnsi="Arial" w:cs="Arial"/>
          <w:color w:val="333333"/>
          <w:lang w:eastAsia="en-GB"/>
        </w:rPr>
        <w:t xml:space="preserve"> website</w:t>
      </w:r>
      <w:r w:rsidRPr="00E53955">
        <w:rPr>
          <w:rFonts w:ascii="Arial" w:eastAsia="Times New Roman" w:hAnsi="Arial" w:cs="Arial"/>
          <w:color w:val="333333"/>
          <w:lang w:eastAsia="en-GB"/>
        </w:rPr>
        <w:t>:</w:t>
      </w:r>
      <w:r w:rsidR="002C7F0B">
        <w:rPr>
          <w:rFonts w:ascii="Arial" w:eastAsia="Times New Roman" w:hAnsi="Arial" w:cs="Arial"/>
          <w:color w:val="333333"/>
          <w:lang w:eastAsia="en-GB"/>
        </w:rPr>
        <w:t xml:space="preserve"> </w:t>
      </w:r>
      <w:hyperlink r:id="rId47" w:history="1">
        <w:r w:rsidR="002C7F0B" w:rsidRPr="00706AAC">
          <w:rPr>
            <w:rStyle w:val="Hyperlink"/>
            <w:rFonts w:ascii="Arial" w:eastAsia="Times New Roman" w:hAnsi="Arial" w:cs="Arial"/>
            <w:lang w:eastAsia="en-GB"/>
          </w:rPr>
          <w:t>www.ico.org.uk</w:t>
        </w:r>
      </w:hyperlink>
      <w:r w:rsidR="002C7F0B">
        <w:rPr>
          <w:rFonts w:ascii="Arial" w:eastAsia="Times New Roman" w:hAnsi="Arial" w:cs="Arial"/>
          <w:color w:val="333333"/>
          <w:lang w:eastAsia="en-GB"/>
        </w:rPr>
        <w:t xml:space="preserve"> </w:t>
      </w:r>
      <w:r w:rsidRPr="00E53955">
        <w:rPr>
          <w:rFonts w:ascii="Arial" w:eastAsia="Times New Roman" w:hAnsi="Arial" w:cs="Arial"/>
          <w:color w:val="333333"/>
          <w:lang w:eastAsia="en-GB"/>
        </w:rPr>
        <w:t xml:space="preserve"> </w:t>
      </w:r>
    </w:p>
    <w:p w14:paraId="575A2D1E" w14:textId="77777777" w:rsidR="00E53955" w:rsidRPr="00E53955" w:rsidRDefault="00E53955" w:rsidP="00E53955">
      <w:pPr>
        <w:pStyle w:val="ListParagraph"/>
        <w:numPr>
          <w:ilvl w:val="0"/>
          <w:numId w:val="6"/>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Email: </w:t>
      </w:r>
      <w:hyperlink r:id="rId48" w:history="1">
        <w:r w:rsidRPr="00E53955">
          <w:rPr>
            <w:rStyle w:val="Hyperlink"/>
            <w:rFonts w:ascii="Arial" w:eastAsia="Times New Roman" w:hAnsi="Arial" w:cs="Arial"/>
            <w:lang w:eastAsia="en-GB"/>
          </w:rPr>
          <w:t>casework@ico.org.uk</w:t>
        </w:r>
      </w:hyperlink>
    </w:p>
    <w:p w14:paraId="3981B20A" w14:textId="77777777" w:rsidR="007C37D0" w:rsidRPr="00E53955" w:rsidRDefault="00E53955" w:rsidP="00E53955">
      <w:pPr>
        <w:pStyle w:val="ListParagraph"/>
        <w:numPr>
          <w:ilvl w:val="0"/>
          <w:numId w:val="6"/>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T</w:t>
      </w:r>
      <w:r w:rsidR="007C37D0" w:rsidRPr="00E53955">
        <w:rPr>
          <w:rFonts w:ascii="Arial" w:eastAsia="Times New Roman" w:hAnsi="Arial" w:cs="Arial"/>
          <w:color w:val="333333"/>
          <w:lang w:eastAsia="en-GB"/>
        </w:rPr>
        <w:t>elephone: 0303 123 1113 (local rate) or 01625 545 745</w:t>
      </w:r>
    </w:p>
    <w:p w14:paraId="3F97F0D1" w14:textId="77777777" w:rsidR="00E53955" w:rsidRPr="00E53955" w:rsidRDefault="00E53955" w:rsidP="00E53955">
      <w:pPr>
        <w:pStyle w:val="ListParagraph"/>
        <w:numPr>
          <w:ilvl w:val="0"/>
          <w:numId w:val="6"/>
        </w:numPr>
        <w:shd w:val="clear" w:color="auto" w:fill="FFFFFF"/>
        <w:rPr>
          <w:rFonts w:ascii="Arial" w:eastAsia="Times New Roman" w:hAnsi="Arial" w:cs="Arial"/>
          <w:color w:val="333333"/>
          <w:lang w:eastAsia="en-GB"/>
        </w:rPr>
      </w:pPr>
      <w:r w:rsidRPr="00E53955">
        <w:rPr>
          <w:rFonts w:ascii="Arial" w:eastAsia="Times New Roman" w:hAnsi="Arial" w:cs="Arial"/>
          <w:color w:val="333333"/>
          <w:lang w:eastAsia="en-GB"/>
        </w:rPr>
        <w:t xml:space="preserve">Or by mail: </w:t>
      </w:r>
      <w:r w:rsidRPr="00E53955">
        <w:rPr>
          <w:rFonts w:ascii="Arial" w:eastAsia="Times New Roman" w:hAnsi="Arial" w:cs="Arial"/>
          <w:color w:val="333333"/>
          <w:lang w:eastAsia="en-GB"/>
        </w:rPr>
        <w:tab/>
        <w:t>The Information Commissioner</w:t>
      </w:r>
    </w:p>
    <w:p w14:paraId="42FE4AD5" w14:textId="77777777" w:rsidR="00E53955" w:rsidRPr="00E53955" w:rsidRDefault="00E53955" w:rsidP="00E53955">
      <w:pPr>
        <w:shd w:val="clear" w:color="auto" w:fill="FFFFFF"/>
        <w:spacing w:after="0" w:line="240" w:lineRule="auto"/>
        <w:ind w:left="2160" w:firstLine="720"/>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Wycliffe House</w:t>
      </w:r>
    </w:p>
    <w:p w14:paraId="30899D1B" w14:textId="77777777" w:rsidR="00E53955" w:rsidRPr="00E53955" w:rsidRDefault="00E53955" w:rsidP="00E53955">
      <w:pPr>
        <w:shd w:val="clear" w:color="auto" w:fill="FFFFFF"/>
        <w:spacing w:after="0" w:line="240" w:lineRule="auto"/>
        <w:ind w:left="2160" w:firstLine="720"/>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Water lane</w:t>
      </w:r>
    </w:p>
    <w:p w14:paraId="2A5CD27A" w14:textId="77777777" w:rsidR="00E53955" w:rsidRPr="00E53955" w:rsidRDefault="00E53955" w:rsidP="00E53955">
      <w:pPr>
        <w:shd w:val="clear" w:color="auto" w:fill="FFFFFF"/>
        <w:spacing w:after="0" w:line="240" w:lineRule="auto"/>
        <w:ind w:left="2160" w:firstLine="720"/>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Wilmslow</w:t>
      </w:r>
    </w:p>
    <w:p w14:paraId="4603589A" w14:textId="77777777" w:rsidR="00E53955" w:rsidRPr="00E53955" w:rsidRDefault="00E53955" w:rsidP="00E53955">
      <w:pPr>
        <w:shd w:val="clear" w:color="auto" w:fill="FFFFFF"/>
        <w:spacing w:after="0" w:line="240" w:lineRule="auto"/>
        <w:ind w:left="2160" w:firstLine="720"/>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Cheshire</w:t>
      </w:r>
    </w:p>
    <w:p w14:paraId="096AF453" w14:textId="77777777" w:rsidR="00E53955" w:rsidRPr="00E53955" w:rsidRDefault="00E53955" w:rsidP="00E53955">
      <w:pPr>
        <w:shd w:val="clear" w:color="auto" w:fill="FFFFFF"/>
        <w:spacing w:after="0" w:line="240" w:lineRule="auto"/>
        <w:ind w:left="2160" w:firstLine="720"/>
        <w:rPr>
          <w:rFonts w:ascii="Arial" w:eastAsia="Times New Roman" w:hAnsi="Arial" w:cs="Arial"/>
          <w:color w:val="333333"/>
          <w:sz w:val="24"/>
          <w:szCs w:val="24"/>
          <w:lang w:eastAsia="en-GB"/>
        </w:rPr>
      </w:pPr>
      <w:r w:rsidRPr="00E53955">
        <w:rPr>
          <w:rFonts w:ascii="Arial" w:eastAsia="Times New Roman" w:hAnsi="Arial" w:cs="Arial"/>
          <w:color w:val="333333"/>
          <w:sz w:val="24"/>
          <w:szCs w:val="24"/>
          <w:lang w:eastAsia="en-GB"/>
        </w:rPr>
        <w:t>SK9 5AF</w:t>
      </w:r>
    </w:p>
    <w:p w14:paraId="672BC89A" w14:textId="77777777" w:rsidR="007C37D0" w:rsidRPr="00E53955" w:rsidRDefault="007C37D0" w:rsidP="00384C1F">
      <w:pPr>
        <w:spacing w:line="240" w:lineRule="auto"/>
        <w:rPr>
          <w:rFonts w:ascii="Arial" w:hAnsi="Arial" w:cs="Arial"/>
          <w:sz w:val="24"/>
          <w:szCs w:val="24"/>
          <w:lang w:val="en"/>
        </w:rPr>
      </w:pPr>
    </w:p>
    <w:p w14:paraId="15BB9B7B" w14:textId="77777777" w:rsidR="007E193D" w:rsidRPr="00E53955" w:rsidRDefault="007E193D" w:rsidP="00384C1F">
      <w:pPr>
        <w:pStyle w:val="Heading1"/>
        <w:rPr>
          <w:rFonts w:ascii="Arial" w:hAnsi="Arial" w:cs="Arial"/>
          <w:b w:val="0"/>
          <w:sz w:val="24"/>
          <w:szCs w:val="24"/>
          <w:lang w:val="en"/>
        </w:rPr>
      </w:pPr>
    </w:p>
    <w:p w14:paraId="594887DD" w14:textId="77777777" w:rsidR="005A4A9D" w:rsidRDefault="005A4A9D" w:rsidP="00384C1F">
      <w:pPr>
        <w:spacing w:line="240" w:lineRule="auto"/>
        <w:rPr>
          <w:rFonts w:ascii="Arial" w:hAnsi="Arial" w:cs="Arial"/>
          <w:sz w:val="24"/>
          <w:szCs w:val="24"/>
        </w:rPr>
      </w:pPr>
    </w:p>
    <w:p w14:paraId="6E4C7CA2" w14:textId="77777777" w:rsidR="00F616D3" w:rsidRDefault="00F616D3" w:rsidP="00384C1F">
      <w:pPr>
        <w:spacing w:line="240" w:lineRule="auto"/>
        <w:rPr>
          <w:rFonts w:ascii="Arial" w:hAnsi="Arial" w:cs="Arial"/>
          <w:sz w:val="24"/>
          <w:szCs w:val="24"/>
        </w:rPr>
      </w:pPr>
    </w:p>
    <w:p w14:paraId="131F500B" w14:textId="77777777" w:rsidR="00F616D3" w:rsidRDefault="00F616D3" w:rsidP="00384C1F">
      <w:pPr>
        <w:spacing w:line="240" w:lineRule="auto"/>
        <w:rPr>
          <w:rFonts w:ascii="Arial" w:hAnsi="Arial" w:cs="Arial"/>
          <w:sz w:val="24"/>
          <w:szCs w:val="24"/>
        </w:rPr>
      </w:pPr>
    </w:p>
    <w:p w14:paraId="64619F69" w14:textId="77777777" w:rsidR="00F616D3" w:rsidRDefault="00F616D3" w:rsidP="00384C1F">
      <w:pPr>
        <w:spacing w:line="240" w:lineRule="auto"/>
        <w:rPr>
          <w:rFonts w:ascii="Arial" w:hAnsi="Arial" w:cs="Arial"/>
          <w:sz w:val="24"/>
          <w:szCs w:val="24"/>
        </w:rPr>
      </w:pPr>
    </w:p>
    <w:p w14:paraId="36F7EA81" w14:textId="77777777" w:rsidR="00F616D3" w:rsidRDefault="00F616D3" w:rsidP="00384C1F">
      <w:pPr>
        <w:spacing w:line="240" w:lineRule="auto"/>
        <w:rPr>
          <w:rFonts w:ascii="Arial" w:hAnsi="Arial" w:cs="Arial"/>
          <w:sz w:val="24"/>
          <w:szCs w:val="24"/>
        </w:rPr>
      </w:pPr>
    </w:p>
    <w:p w14:paraId="018B6CC9" w14:textId="77777777" w:rsidR="00F616D3" w:rsidRDefault="00F616D3" w:rsidP="00384C1F">
      <w:pPr>
        <w:spacing w:line="240" w:lineRule="auto"/>
        <w:rPr>
          <w:rFonts w:ascii="Arial" w:hAnsi="Arial" w:cs="Arial"/>
          <w:sz w:val="24"/>
          <w:szCs w:val="24"/>
        </w:rPr>
      </w:pPr>
    </w:p>
    <w:p w14:paraId="0C5BE357" w14:textId="77777777" w:rsidR="00F616D3" w:rsidRDefault="00F616D3" w:rsidP="00384C1F">
      <w:pPr>
        <w:spacing w:line="240" w:lineRule="auto"/>
        <w:rPr>
          <w:rFonts w:ascii="Arial" w:hAnsi="Arial" w:cs="Arial"/>
          <w:sz w:val="24"/>
          <w:szCs w:val="24"/>
        </w:rPr>
      </w:pPr>
    </w:p>
    <w:p w14:paraId="301F39AD" w14:textId="77777777" w:rsidR="00F616D3" w:rsidRDefault="00F616D3" w:rsidP="00384C1F">
      <w:pPr>
        <w:spacing w:line="240" w:lineRule="auto"/>
        <w:rPr>
          <w:rFonts w:ascii="Arial" w:hAnsi="Arial" w:cs="Arial"/>
          <w:sz w:val="24"/>
          <w:szCs w:val="24"/>
        </w:rPr>
      </w:pPr>
    </w:p>
    <w:p w14:paraId="16901CBB" w14:textId="77777777" w:rsidR="00F616D3" w:rsidRDefault="00F616D3" w:rsidP="00384C1F">
      <w:pPr>
        <w:spacing w:line="240" w:lineRule="auto"/>
        <w:rPr>
          <w:rFonts w:ascii="Arial" w:hAnsi="Arial" w:cs="Arial"/>
          <w:sz w:val="24"/>
          <w:szCs w:val="24"/>
        </w:rPr>
      </w:pPr>
    </w:p>
    <w:p w14:paraId="08968C20" w14:textId="77777777" w:rsidR="00F616D3" w:rsidRDefault="00F616D3" w:rsidP="00384C1F">
      <w:pPr>
        <w:spacing w:line="240" w:lineRule="auto"/>
        <w:rPr>
          <w:rFonts w:ascii="Arial" w:hAnsi="Arial" w:cs="Arial"/>
          <w:sz w:val="24"/>
          <w:szCs w:val="24"/>
        </w:rPr>
      </w:pPr>
    </w:p>
    <w:p w14:paraId="60238E22" w14:textId="77777777" w:rsidR="00F616D3" w:rsidRDefault="00F616D3" w:rsidP="00384C1F">
      <w:pPr>
        <w:spacing w:line="240" w:lineRule="auto"/>
        <w:rPr>
          <w:rFonts w:ascii="Arial" w:hAnsi="Arial" w:cs="Arial"/>
          <w:sz w:val="24"/>
          <w:szCs w:val="24"/>
        </w:rPr>
      </w:pPr>
    </w:p>
    <w:p w14:paraId="4BFFE689" w14:textId="77777777" w:rsidR="00F616D3" w:rsidRDefault="00F616D3" w:rsidP="00384C1F">
      <w:pPr>
        <w:spacing w:line="240" w:lineRule="auto"/>
        <w:rPr>
          <w:rFonts w:ascii="Arial" w:hAnsi="Arial" w:cs="Arial"/>
          <w:sz w:val="24"/>
          <w:szCs w:val="24"/>
        </w:rPr>
      </w:pPr>
    </w:p>
    <w:p w14:paraId="1F412FE1" w14:textId="77777777" w:rsidR="00F616D3" w:rsidRDefault="00F616D3" w:rsidP="00384C1F">
      <w:pPr>
        <w:spacing w:line="240" w:lineRule="auto"/>
        <w:rPr>
          <w:rFonts w:ascii="Arial" w:hAnsi="Arial" w:cs="Arial"/>
          <w:sz w:val="24"/>
          <w:szCs w:val="24"/>
        </w:rPr>
      </w:pPr>
    </w:p>
    <w:p w14:paraId="1A9ACB4F" w14:textId="77777777" w:rsidR="00F616D3" w:rsidRDefault="00F616D3" w:rsidP="00384C1F">
      <w:pPr>
        <w:spacing w:line="240" w:lineRule="auto"/>
        <w:rPr>
          <w:rFonts w:ascii="Arial" w:hAnsi="Arial" w:cs="Arial"/>
          <w:sz w:val="24"/>
          <w:szCs w:val="24"/>
        </w:rPr>
      </w:pPr>
    </w:p>
    <w:p w14:paraId="02F61A71" w14:textId="359CDF26" w:rsidR="00F616D3" w:rsidRDefault="00F616D3" w:rsidP="00F616D3">
      <w:pPr>
        <w:ind w:left="-5"/>
      </w:pPr>
      <w:r>
        <w:lastRenderedPageBreak/>
        <w:t xml:space="preserve">Healthy.io makes albumin to creatinine ratio (“ACR”) testing easier and more convenient, by allowing patients to test from home using a testing kit, and a smartphone app called </w:t>
      </w:r>
      <w:proofErr w:type="spellStart"/>
      <w:r>
        <w:t>Minuteful</w:t>
      </w:r>
      <w:proofErr w:type="spellEnd"/>
      <w:r>
        <w:t xml:space="preserve">™ Kidney. The ACR test is one of the 9 NICE recommended annual care processes for patients living with diabetes.  </w:t>
      </w:r>
    </w:p>
    <w:p w14:paraId="45E74A82" w14:textId="784444C9" w:rsidR="00F616D3" w:rsidRDefault="00F616D3" w:rsidP="00F616D3">
      <w:pPr>
        <w:ind w:left="-5"/>
      </w:pPr>
      <w:r>
        <w:t xml:space="preserve">An ACR test is part of a patient’s health care review if the patient has a chronic kidney disease (CKD) or is at risk of CKD (for example diabetes or hypertension). The test looks for particles of protein in urine called albumin. Carrying out a </w:t>
      </w:r>
      <w:proofErr w:type="spellStart"/>
      <w:r>
        <w:t>Minuteful</w:t>
      </w:r>
      <w:proofErr w:type="spellEnd"/>
      <w:r>
        <w:t xml:space="preserve">™ Kidney ACR test allows the patient's doctor to identify and monitor the presence of albumin, which may suggest the first signs of CKD.  </w:t>
      </w:r>
    </w:p>
    <w:p w14:paraId="1F229C45" w14:textId="7157B5BE" w:rsidR="00F616D3" w:rsidRDefault="00F616D3" w:rsidP="00F616D3">
      <w:pPr>
        <w:ind w:left="-5"/>
      </w:pPr>
      <w:r>
        <w:t xml:space="preserve">Before we can use Healthy.io to provide the service, Healthy.io undergoes a review by the NHS national team, then a further review takes place in each local area when Healthy.io works with a GP Surgery. In our area, this involved our Integrated Care Board reviewing </w:t>
      </w:r>
      <w:proofErr w:type="spellStart"/>
      <w:r>
        <w:t>Healthy.io's</w:t>
      </w:r>
      <w:proofErr w:type="spellEnd"/>
      <w:r>
        <w:t xml:space="preserve"> data processing methods through a standardised data processing risk assessment exercise which is defined under UK data protection legislation and NHS regulations; this review is carried out by the local ICB completing and signing off a Data Protection Impact Assessment (DPIA) on the Healthy.io service. Further to this, Healthy.io then goes on to work with GP Surgeries in our area, and prior to any personal data being shared with Healthy.io, we enter into a Data Processing Agreement; it is under the terms of the Data Processing Agreement, supported by the DPIA, that any personal data shared with Healthy.io is regulated.  </w:t>
      </w:r>
    </w:p>
    <w:p w14:paraId="42C1D3BE" w14:textId="5D69A251" w:rsidR="00F616D3" w:rsidRDefault="00F616D3" w:rsidP="00F616D3">
      <w:pPr>
        <w:ind w:left="-5"/>
      </w:pPr>
      <w:r>
        <w:t xml:space="preserve">The minimum number of personal details is shared with Healthy.io to provide you with the </w:t>
      </w:r>
      <w:proofErr w:type="spellStart"/>
      <w:r>
        <w:t>Minuteful</w:t>
      </w:r>
      <w:proofErr w:type="spellEnd"/>
      <w:r>
        <w:t xml:space="preserve"> Kidney service. The personal data shared with Healthy.io are:  </w:t>
      </w:r>
    </w:p>
    <w:p w14:paraId="20E50721" w14:textId="77777777" w:rsidR="00F616D3" w:rsidRDefault="00F616D3" w:rsidP="00F616D3">
      <w:pPr>
        <w:numPr>
          <w:ilvl w:val="0"/>
          <w:numId w:val="7"/>
        </w:numPr>
        <w:spacing w:after="108" w:line="271" w:lineRule="auto"/>
        <w:ind w:hanging="360"/>
      </w:pPr>
      <w:r>
        <w:t xml:space="preserve">Registered GP name, NHS number, main spoken language, gender, first name, last name, date of birth, email address, home phone number, mobile phone number, address, ethnicity, diabetes type, CKD diagnosis and stage, date and value of last - ACR test.  </w:t>
      </w:r>
    </w:p>
    <w:p w14:paraId="0D4F2E12" w14:textId="77777777" w:rsidR="00F616D3" w:rsidRDefault="00F616D3" w:rsidP="00F616D3">
      <w:pPr>
        <w:numPr>
          <w:ilvl w:val="0"/>
          <w:numId w:val="7"/>
        </w:numPr>
        <w:spacing w:after="89" w:line="271" w:lineRule="auto"/>
        <w:ind w:hanging="360"/>
      </w:pPr>
      <w:r>
        <w:t xml:space="preserve">When you complete the test on your phone the following data is also processed: test date, test result, smartphone information (carrier, operating system, device, model, app version, city), app information (IP address).  </w:t>
      </w:r>
    </w:p>
    <w:p w14:paraId="31A71B0B" w14:textId="77777777" w:rsidR="00F616D3" w:rsidRDefault="00F616D3" w:rsidP="00F616D3">
      <w:pPr>
        <w:spacing w:after="98" w:line="259" w:lineRule="auto"/>
      </w:pPr>
      <w:r>
        <w:t xml:space="preserve"> </w:t>
      </w:r>
    </w:p>
    <w:p w14:paraId="13211F70" w14:textId="5F848C5C" w:rsidR="00F616D3" w:rsidRDefault="00F616D3" w:rsidP="00F616D3">
      <w:pPr>
        <w:ind w:left="-5"/>
      </w:pPr>
      <w:r>
        <w:t xml:space="preserve">The following is a summary of the relationships involved:  </w:t>
      </w:r>
    </w:p>
    <w:p w14:paraId="78BFD50A" w14:textId="77777777" w:rsidR="00F616D3" w:rsidRDefault="00F616D3" w:rsidP="00F616D3">
      <w:pPr>
        <w:numPr>
          <w:ilvl w:val="0"/>
          <w:numId w:val="7"/>
        </w:numPr>
        <w:spacing w:after="58" w:line="271" w:lineRule="auto"/>
        <w:ind w:hanging="360"/>
      </w:pPr>
      <w:r>
        <w:t xml:space="preserve">Data Subject: Patient  </w:t>
      </w:r>
    </w:p>
    <w:p w14:paraId="725CDA2A" w14:textId="77777777" w:rsidR="00F616D3" w:rsidRDefault="00F616D3" w:rsidP="00F616D3">
      <w:pPr>
        <w:numPr>
          <w:ilvl w:val="0"/>
          <w:numId w:val="7"/>
        </w:numPr>
        <w:spacing w:after="59" w:line="271" w:lineRule="auto"/>
        <w:ind w:hanging="360"/>
      </w:pPr>
      <w:r>
        <w:t xml:space="preserve">Data Controller: GP Surgery  </w:t>
      </w:r>
    </w:p>
    <w:p w14:paraId="6F2A6F12" w14:textId="77777777" w:rsidR="00F616D3" w:rsidRDefault="00F616D3" w:rsidP="00F616D3">
      <w:pPr>
        <w:numPr>
          <w:ilvl w:val="0"/>
          <w:numId w:val="7"/>
        </w:numPr>
        <w:spacing w:after="133" w:line="271" w:lineRule="auto"/>
        <w:ind w:hanging="360"/>
      </w:pPr>
      <w:r>
        <w:t xml:space="preserve">Data Processor: Healthy.io under a Data Processing Agreement to the GP Surgery.  </w:t>
      </w:r>
    </w:p>
    <w:p w14:paraId="310EA176" w14:textId="16917DB9" w:rsidR="00F616D3" w:rsidRDefault="00F616D3" w:rsidP="00F616D3">
      <w:pPr>
        <w:numPr>
          <w:ilvl w:val="0"/>
          <w:numId w:val="7"/>
        </w:numPr>
        <w:spacing w:after="89" w:line="271" w:lineRule="auto"/>
        <w:ind w:hanging="360"/>
      </w:pPr>
      <w:r>
        <w:t xml:space="preserve">Sub Processor: A ‘Sub-processor’ is a trusted third-party data processor engaged by Healthy.io who has access to personal data. Healthy.io uses third party Sub-processors to provide elements of services (such as data hosting, posting out the test kits to your address and to send out service messages). Healthy.io has contracts in place with Sub-processors which ensures appropriate use of your data.  </w:t>
      </w:r>
    </w:p>
    <w:p w14:paraId="195501BD" w14:textId="77777777" w:rsidR="00F616D3" w:rsidRDefault="00F616D3" w:rsidP="00F616D3">
      <w:pPr>
        <w:ind w:left="-5"/>
      </w:pPr>
      <w:r>
        <w:t xml:space="preserve">Healthy.io may store or process limited data about you in countries outside the UK. </w:t>
      </w:r>
    </w:p>
    <w:p w14:paraId="7543BCC7" w14:textId="45946D5E" w:rsidR="00F616D3" w:rsidRDefault="00F616D3" w:rsidP="00F616D3">
      <w:pPr>
        <w:ind w:left="-5"/>
      </w:pPr>
      <w:r>
        <w:t xml:space="preserve">Most of the data processing is carried out in the UK, EEA or country with a UK Adequacy Regulation (such as Israel). However, </w:t>
      </w:r>
      <w:proofErr w:type="gramStart"/>
      <w:r>
        <w:t>in order for</w:t>
      </w:r>
      <w:proofErr w:type="gramEnd"/>
      <w:r>
        <w:t xml:space="preserve"> Healthy.io to provide you with the service, a limited amount of personal data may be processed in the US. Where data is processed outside of the UK or EEA, such as in the US, we will take the required steps to ensure that your personal data is protected to the standard and data transfer mechanisms required by UK Data Protection Law. Page 29 of 32 The lawful basis for processing is:  </w:t>
      </w:r>
    </w:p>
    <w:p w14:paraId="42AE2564" w14:textId="77777777" w:rsidR="00F616D3" w:rsidRDefault="00F616D3" w:rsidP="00F616D3">
      <w:pPr>
        <w:numPr>
          <w:ilvl w:val="0"/>
          <w:numId w:val="7"/>
        </w:numPr>
        <w:spacing w:after="59" w:line="271" w:lineRule="auto"/>
        <w:ind w:hanging="360"/>
      </w:pPr>
      <w:r>
        <w:t xml:space="preserve">Personal data: UK GDPR Article 6(1)(e): public task  </w:t>
      </w:r>
    </w:p>
    <w:p w14:paraId="2DDD33FD" w14:textId="77777777" w:rsidR="00F616D3" w:rsidRDefault="00F616D3" w:rsidP="00F616D3">
      <w:pPr>
        <w:numPr>
          <w:ilvl w:val="0"/>
          <w:numId w:val="7"/>
        </w:numPr>
        <w:spacing w:after="106" w:line="271" w:lineRule="auto"/>
        <w:ind w:hanging="360"/>
      </w:pPr>
      <w:r>
        <w:t xml:space="preserve">Special category data: UK GDPR Article 9(2)(h): Health or social care (with a basis in law)  </w:t>
      </w:r>
    </w:p>
    <w:p w14:paraId="1A202F67" w14:textId="77777777" w:rsidR="00F616D3" w:rsidRDefault="00F616D3" w:rsidP="00F616D3">
      <w:pPr>
        <w:numPr>
          <w:ilvl w:val="0"/>
          <w:numId w:val="7"/>
        </w:numPr>
        <w:spacing w:after="104" w:line="271" w:lineRule="auto"/>
        <w:ind w:hanging="360"/>
      </w:pPr>
      <w:r>
        <w:t xml:space="preserve">(The basis in law is the) Data Protection Act 2018: Schedule 1, Part 1: (2) Health or social care purposes  </w:t>
      </w:r>
    </w:p>
    <w:p w14:paraId="5FC748A0" w14:textId="77777777" w:rsidR="00F616D3" w:rsidRDefault="00F616D3" w:rsidP="00F616D3">
      <w:pPr>
        <w:numPr>
          <w:ilvl w:val="0"/>
          <w:numId w:val="7"/>
        </w:numPr>
        <w:spacing w:after="89" w:line="271" w:lineRule="auto"/>
        <w:ind w:hanging="360"/>
      </w:pPr>
      <w:r>
        <w:lastRenderedPageBreak/>
        <w:t xml:space="preserve">Common Law Duty of Confidentiality (CLDC) is satisfied as this service is to support the provision of direct care. It should be noted that consent is not used for any part of the data processing for this service as the service supports the provision of direct care which satisfies the CLDC. However, patients have the right to object (commonly referred to as opting out or choosing not to take up the service). If you do not wish to receive a home test kit from Healthy.io we will continue to manage your care within the GP Surgery.  </w:t>
      </w:r>
    </w:p>
    <w:p w14:paraId="7B3A0387" w14:textId="77777777" w:rsidR="00F616D3" w:rsidRDefault="00F616D3" w:rsidP="00F616D3">
      <w:pPr>
        <w:spacing w:after="0" w:line="259" w:lineRule="auto"/>
      </w:pPr>
      <w:r>
        <w:t xml:space="preserve"> </w:t>
      </w:r>
    </w:p>
    <w:p w14:paraId="7BA65756" w14:textId="77777777" w:rsidR="00F616D3" w:rsidRDefault="00F616D3" w:rsidP="00F616D3">
      <w:pPr>
        <w:ind w:left="-5"/>
      </w:pPr>
      <w:r>
        <w:t xml:space="preserve">As this service is to support the provision of direct care, the General Practice Data for Planning and Research (previously known as the type 1 opt out) and the National Data Opt-Out (previously known as the type 2 opt out) do not apply to this service.  </w:t>
      </w:r>
    </w:p>
    <w:p w14:paraId="18DBA3DA" w14:textId="2E335249" w:rsidR="00F616D3" w:rsidRDefault="00F616D3" w:rsidP="00F616D3">
      <w:pPr>
        <w:spacing w:after="0" w:line="259" w:lineRule="auto"/>
      </w:pPr>
      <w:r>
        <w:t xml:space="preserve">Individual rights requests (such as Subject Access Request) are the responsibility of the GP Surgery. Any individual rights requests that are made directly to Healthy.io will be reported to the GP Surgery to process and confirm actions required to be taken by Healthy.io.  </w:t>
      </w:r>
    </w:p>
    <w:p w14:paraId="3D29A661" w14:textId="77777777" w:rsidR="00F616D3" w:rsidRDefault="00F616D3" w:rsidP="00F616D3">
      <w:pPr>
        <w:spacing w:after="0" w:line="259" w:lineRule="auto"/>
      </w:pPr>
      <w:r>
        <w:t xml:space="preserve"> </w:t>
      </w:r>
    </w:p>
    <w:p w14:paraId="25A54A8A" w14:textId="4DF8B3FD" w:rsidR="00F616D3" w:rsidRDefault="00F616D3" w:rsidP="00F616D3">
      <w:pPr>
        <w:ind w:left="-5"/>
      </w:pPr>
      <w:r>
        <w:t xml:space="preserve">Healthy.io will store the data we share with them securely for the duration of the contract with us. If required by law, Healthy.io will keep your data for the minimum time required under the applicable law. The personal data that Healthy.io will retain after the end of the contract with us is any personal data related to complaints (complainant name, contact details and nature of complaint, and any other personal data that may be needed to manage the complaint) which Healthy.io are legally required to retain for 10 years under the applicable UK regulations that govern the product as a medical device.  </w:t>
      </w:r>
    </w:p>
    <w:p w14:paraId="5129652E" w14:textId="77777777" w:rsidR="00F616D3" w:rsidRDefault="00F616D3" w:rsidP="00F616D3">
      <w:pPr>
        <w:ind w:left="-5"/>
      </w:pPr>
      <w:r>
        <w:t xml:space="preserve">When personal data is no longer required, Healthy.io will delete or anonymise data in line with Data Protection Legislation and appropriate industry guidance.  </w:t>
      </w:r>
    </w:p>
    <w:p w14:paraId="3A26BAE5" w14:textId="77777777" w:rsidR="00F616D3" w:rsidRDefault="00F616D3" w:rsidP="00384C1F">
      <w:pPr>
        <w:spacing w:line="240" w:lineRule="auto"/>
        <w:rPr>
          <w:rFonts w:ascii="Arial" w:hAnsi="Arial" w:cs="Arial"/>
          <w:sz w:val="24"/>
          <w:szCs w:val="24"/>
        </w:rPr>
      </w:pPr>
    </w:p>
    <w:p w14:paraId="296C42C2" w14:textId="77777777" w:rsidR="00E30940" w:rsidRDefault="00E30940" w:rsidP="00384C1F">
      <w:pPr>
        <w:spacing w:line="240" w:lineRule="auto"/>
        <w:rPr>
          <w:rFonts w:ascii="Arial" w:hAnsi="Arial" w:cs="Arial"/>
          <w:sz w:val="24"/>
          <w:szCs w:val="24"/>
        </w:rPr>
      </w:pPr>
    </w:p>
    <w:p w14:paraId="5EBA3546" w14:textId="77777777" w:rsidR="00E30940" w:rsidRDefault="00E30940" w:rsidP="00384C1F">
      <w:pPr>
        <w:spacing w:line="240" w:lineRule="auto"/>
        <w:rPr>
          <w:rFonts w:ascii="Arial" w:hAnsi="Arial" w:cs="Arial"/>
          <w:sz w:val="24"/>
          <w:szCs w:val="24"/>
        </w:rPr>
      </w:pPr>
    </w:p>
    <w:p w14:paraId="51A77482" w14:textId="77777777" w:rsidR="00E30940" w:rsidRDefault="00E30940" w:rsidP="00384C1F">
      <w:pPr>
        <w:spacing w:line="240" w:lineRule="auto"/>
        <w:rPr>
          <w:rFonts w:ascii="Arial" w:hAnsi="Arial" w:cs="Arial"/>
          <w:sz w:val="24"/>
          <w:szCs w:val="24"/>
        </w:rPr>
      </w:pPr>
    </w:p>
    <w:p w14:paraId="0CFA424C" w14:textId="77777777" w:rsidR="00E30940" w:rsidRDefault="00E30940" w:rsidP="00384C1F">
      <w:pPr>
        <w:spacing w:line="240" w:lineRule="auto"/>
        <w:rPr>
          <w:rFonts w:ascii="Arial" w:hAnsi="Arial" w:cs="Arial"/>
          <w:sz w:val="24"/>
          <w:szCs w:val="24"/>
        </w:rPr>
      </w:pPr>
    </w:p>
    <w:p w14:paraId="38D0FAE3" w14:textId="77777777" w:rsidR="00E30940" w:rsidRDefault="00E30940" w:rsidP="00384C1F">
      <w:pPr>
        <w:spacing w:line="240" w:lineRule="auto"/>
        <w:rPr>
          <w:rFonts w:ascii="Arial" w:hAnsi="Arial" w:cs="Arial"/>
          <w:sz w:val="24"/>
          <w:szCs w:val="24"/>
        </w:rPr>
      </w:pPr>
    </w:p>
    <w:p w14:paraId="5A0CF9C4" w14:textId="77777777" w:rsidR="00E30940" w:rsidRDefault="00E30940" w:rsidP="00384C1F">
      <w:pPr>
        <w:spacing w:line="240" w:lineRule="auto"/>
        <w:rPr>
          <w:rFonts w:ascii="Arial" w:hAnsi="Arial" w:cs="Arial"/>
          <w:sz w:val="24"/>
          <w:szCs w:val="24"/>
        </w:rPr>
      </w:pPr>
    </w:p>
    <w:p w14:paraId="4F5DD0F5" w14:textId="77777777" w:rsidR="00E30940" w:rsidRDefault="00E30940" w:rsidP="00384C1F">
      <w:pPr>
        <w:spacing w:line="240" w:lineRule="auto"/>
        <w:rPr>
          <w:rFonts w:ascii="Arial" w:hAnsi="Arial" w:cs="Arial"/>
          <w:sz w:val="24"/>
          <w:szCs w:val="24"/>
        </w:rPr>
      </w:pPr>
    </w:p>
    <w:p w14:paraId="1B95C6D5" w14:textId="77777777" w:rsidR="00E30940" w:rsidRDefault="00E30940" w:rsidP="00384C1F">
      <w:pPr>
        <w:spacing w:line="240" w:lineRule="auto"/>
        <w:rPr>
          <w:rFonts w:ascii="Arial" w:hAnsi="Arial" w:cs="Arial"/>
          <w:sz w:val="24"/>
          <w:szCs w:val="24"/>
        </w:rPr>
      </w:pPr>
    </w:p>
    <w:p w14:paraId="11132E6C" w14:textId="77777777" w:rsidR="00E30940" w:rsidRDefault="00E30940" w:rsidP="00384C1F">
      <w:pPr>
        <w:spacing w:line="240" w:lineRule="auto"/>
        <w:rPr>
          <w:rFonts w:ascii="Arial" w:hAnsi="Arial" w:cs="Arial"/>
          <w:sz w:val="24"/>
          <w:szCs w:val="24"/>
        </w:rPr>
      </w:pPr>
    </w:p>
    <w:p w14:paraId="2159CE3D" w14:textId="77777777" w:rsidR="00E30940" w:rsidRDefault="00E30940" w:rsidP="00384C1F">
      <w:pPr>
        <w:spacing w:line="240" w:lineRule="auto"/>
        <w:rPr>
          <w:rFonts w:ascii="Arial" w:hAnsi="Arial" w:cs="Arial"/>
          <w:sz w:val="24"/>
          <w:szCs w:val="24"/>
        </w:rPr>
      </w:pPr>
    </w:p>
    <w:p w14:paraId="629C2996" w14:textId="77777777" w:rsidR="00E30940" w:rsidRDefault="00E30940" w:rsidP="00384C1F">
      <w:pPr>
        <w:spacing w:line="240" w:lineRule="auto"/>
        <w:rPr>
          <w:rFonts w:ascii="Arial" w:hAnsi="Arial" w:cs="Arial"/>
          <w:sz w:val="24"/>
          <w:szCs w:val="24"/>
        </w:rPr>
      </w:pPr>
    </w:p>
    <w:p w14:paraId="06562061" w14:textId="77777777" w:rsidR="00E30940" w:rsidRDefault="00E30940" w:rsidP="00384C1F">
      <w:pPr>
        <w:spacing w:line="240" w:lineRule="auto"/>
        <w:rPr>
          <w:rFonts w:ascii="Arial" w:hAnsi="Arial" w:cs="Arial"/>
          <w:sz w:val="24"/>
          <w:szCs w:val="24"/>
        </w:rPr>
      </w:pPr>
    </w:p>
    <w:p w14:paraId="6CE0F969" w14:textId="77777777" w:rsidR="00E30940" w:rsidRDefault="00E30940" w:rsidP="00384C1F">
      <w:pPr>
        <w:spacing w:line="240" w:lineRule="auto"/>
        <w:rPr>
          <w:rFonts w:ascii="Arial" w:hAnsi="Arial" w:cs="Arial"/>
          <w:sz w:val="24"/>
          <w:szCs w:val="24"/>
        </w:rPr>
      </w:pPr>
    </w:p>
    <w:p w14:paraId="11FC8B53" w14:textId="77777777" w:rsidR="00E30940" w:rsidRDefault="00E30940" w:rsidP="00384C1F">
      <w:pPr>
        <w:spacing w:line="240" w:lineRule="auto"/>
        <w:rPr>
          <w:rFonts w:ascii="Arial" w:hAnsi="Arial" w:cs="Arial"/>
          <w:sz w:val="24"/>
          <w:szCs w:val="24"/>
        </w:rPr>
      </w:pPr>
    </w:p>
    <w:p w14:paraId="7918415A" w14:textId="77777777" w:rsidR="00E30940" w:rsidRDefault="00E30940" w:rsidP="00384C1F">
      <w:pPr>
        <w:spacing w:line="240" w:lineRule="auto"/>
        <w:rPr>
          <w:rFonts w:ascii="Arial" w:hAnsi="Arial" w:cs="Arial"/>
          <w:sz w:val="24"/>
          <w:szCs w:val="24"/>
        </w:rPr>
      </w:pPr>
    </w:p>
    <w:p w14:paraId="59F9E3DC" w14:textId="77777777" w:rsidR="00E30940" w:rsidRDefault="00E30940" w:rsidP="00384C1F">
      <w:pPr>
        <w:spacing w:line="240" w:lineRule="auto"/>
        <w:rPr>
          <w:rFonts w:ascii="Arial" w:hAnsi="Arial" w:cs="Arial"/>
          <w:sz w:val="24"/>
          <w:szCs w:val="24"/>
        </w:rPr>
      </w:pPr>
    </w:p>
    <w:p w14:paraId="2EED19FF" w14:textId="77777777" w:rsidR="00E30940" w:rsidRDefault="00E30940" w:rsidP="00E30940">
      <w:pPr>
        <w:shd w:val="clear" w:color="auto" w:fill="FFFFFF"/>
        <w:rPr>
          <w:rFonts w:ascii="Arial" w:hAnsi="Arial" w:cs="Arial"/>
          <w:b/>
          <w:bCs/>
          <w:color w:val="000000"/>
        </w:rPr>
      </w:pPr>
      <w:proofErr w:type="spellStart"/>
      <w:r>
        <w:rPr>
          <w:rFonts w:ascii="Arial" w:hAnsi="Arial" w:cs="Arial"/>
          <w:b/>
          <w:bCs/>
          <w:color w:val="000000"/>
        </w:rPr>
        <w:lastRenderedPageBreak/>
        <w:t>OpenSAFELY</w:t>
      </w:r>
      <w:proofErr w:type="spellEnd"/>
      <w:r>
        <w:rPr>
          <w:rFonts w:ascii="Arial" w:hAnsi="Arial" w:cs="Arial"/>
          <w:b/>
          <w:bCs/>
          <w:color w:val="000000"/>
        </w:rPr>
        <w:t xml:space="preserve"> Data Analytics Service</w:t>
      </w:r>
    </w:p>
    <w:p w14:paraId="590B2600" w14:textId="77777777" w:rsidR="00E30940" w:rsidRDefault="00E30940" w:rsidP="00E30940">
      <w:pPr>
        <w:shd w:val="clear" w:color="auto" w:fill="FFFFFF"/>
        <w:rPr>
          <w:rFonts w:ascii="Arial" w:hAnsi="Arial" w:cs="Arial"/>
          <w:b/>
          <w:bCs/>
          <w:color w:val="000000"/>
        </w:rPr>
      </w:pPr>
    </w:p>
    <w:p w14:paraId="1BBDAA17" w14:textId="77777777" w:rsidR="00E30940" w:rsidRDefault="00E30940" w:rsidP="00E30940">
      <w:pPr>
        <w:shd w:val="clear" w:color="auto" w:fill="FFFFFF"/>
        <w:rPr>
          <w:rFonts w:ascii="Arial" w:hAnsi="Arial" w:cs="Arial"/>
          <w:color w:val="000000"/>
        </w:rPr>
      </w:pPr>
      <w:r>
        <w:rPr>
          <w:rFonts w:ascii="Arial" w:hAnsi="Arial" w:cs="Arial"/>
          <w:color w:val="000000"/>
        </w:rPr>
        <w:t xml:space="preserve">The NHS </w:t>
      </w:r>
      <w:proofErr w:type="spellStart"/>
      <w:r>
        <w:rPr>
          <w:rFonts w:ascii="Arial" w:hAnsi="Arial" w:cs="Arial"/>
          <w:color w:val="000000"/>
        </w:rPr>
        <w:t>OpenSAFELY</w:t>
      </w:r>
      <w:proofErr w:type="spellEnd"/>
      <w:r>
        <w:rPr>
          <w:rFonts w:ascii="Arial" w:hAnsi="Arial" w:cs="Arial"/>
          <w:color w:val="000000"/>
        </w:rPr>
        <w:t xml:space="preserve"> Data Analytics Service is a secure data analytics service managed by NHS England. It allows patient data held by your GP practice and by NHS England, to be analysed in a safe and secure way that protects your privacy.</w:t>
      </w:r>
    </w:p>
    <w:p w14:paraId="5632F0E6" w14:textId="77777777" w:rsidR="00E30940" w:rsidRDefault="00E30940" w:rsidP="00E30940">
      <w:pPr>
        <w:shd w:val="clear" w:color="auto" w:fill="FFFFFF"/>
        <w:rPr>
          <w:rFonts w:ascii="Arial" w:hAnsi="Arial" w:cs="Arial"/>
          <w:color w:val="000000"/>
        </w:rPr>
      </w:pPr>
    </w:p>
    <w:p w14:paraId="7B507866" w14:textId="77777777" w:rsidR="00E30940" w:rsidRDefault="00E30940" w:rsidP="00E30940">
      <w:pPr>
        <w:shd w:val="clear" w:color="auto" w:fill="FFFFFF"/>
        <w:rPr>
          <w:rFonts w:ascii="Arial" w:hAnsi="Arial" w:cs="Arial"/>
          <w:color w:val="000000"/>
        </w:rPr>
      </w:pPr>
      <w:r>
        <w:rPr>
          <w:rFonts w:ascii="Arial" w:hAnsi="Arial" w:cs="Arial"/>
          <w:color w:val="000000"/>
        </w:rPr>
        <w:t xml:space="preserve">The system provides access to de-identified (pseudonymised) personal data to support Approved Users (academics, data analysts, data scientists and researchers) to undertake approved projects for the purposes of: </w:t>
      </w:r>
    </w:p>
    <w:p w14:paraId="5927E0E2" w14:textId="77777777" w:rsidR="00E30940" w:rsidRDefault="00E30940" w:rsidP="00E30940">
      <w:pPr>
        <w:numPr>
          <w:ilvl w:val="0"/>
          <w:numId w:val="8"/>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clinical audit (a way to check if healthcare is being provided in line with care standards to help improve the quality of healthcare services)</w:t>
      </w:r>
    </w:p>
    <w:p w14:paraId="69EB1371" w14:textId="77777777" w:rsidR="00E30940" w:rsidRDefault="00E30940" w:rsidP="00E30940">
      <w:pPr>
        <w:numPr>
          <w:ilvl w:val="0"/>
          <w:numId w:val="8"/>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service evaluation (to assess how well a healthcare service is achieving its intended aims)</w:t>
      </w:r>
    </w:p>
    <w:p w14:paraId="7A55D1FB" w14:textId="77777777" w:rsidR="00E30940" w:rsidRDefault="00E30940" w:rsidP="00E30940">
      <w:pPr>
        <w:numPr>
          <w:ilvl w:val="0"/>
          <w:numId w:val="8"/>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health surveillance (to better understand the health of the population)</w:t>
      </w:r>
    </w:p>
    <w:p w14:paraId="496574A8" w14:textId="77777777" w:rsidR="00E30940" w:rsidRDefault="00E30940" w:rsidP="00E30940">
      <w:pPr>
        <w:numPr>
          <w:ilvl w:val="0"/>
          <w:numId w:val="8"/>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research, such as to find new treatments, improve early diagnosis of disease and prevent ill-health</w:t>
      </w:r>
    </w:p>
    <w:p w14:paraId="54392F37" w14:textId="77777777" w:rsidR="00E30940" w:rsidRDefault="00E30940" w:rsidP="00E30940">
      <w:pPr>
        <w:numPr>
          <w:ilvl w:val="0"/>
          <w:numId w:val="8"/>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to plan NHS services, develop and improve health and social care policy, and to </w:t>
      </w:r>
      <w:hyperlink r:id="rId49" w:history="1">
        <w:r>
          <w:rPr>
            <w:rStyle w:val="Hyperlink"/>
            <w:rFonts w:ascii="Arial" w:eastAsia="Times New Roman" w:hAnsi="Arial" w:cs="Arial"/>
            <w:color w:val="0000FF"/>
          </w:rPr>
          <w:t>commission</w:t>
        </w:r>
      </w:hyperlink>
      <w:r>
        <w:rPr>
          <w:rFonts w:ascii="Arial" w:eastAsia="Times New Roman" w:hAnsi="Arial" w:cs="Arial"/>
          <w:color w:val="000000"/>
        </w:rPr>
        <w:t> NHS services</w:t>
      </w:r>
    </w:p>
    <w:p w14:paraId="30D5372F" w14:textId="77777777" w:rsidR="00E30940" w:rsidRDefault="00E30940" w:rsidP="00E30940">
      <w:pPr>
        <w:numPr>
          <w:ilvl w:val="0"/>
          <w:numId w:val="8"/>
        </w:numPr>
        <w:shd w:val="clear" w:color="auto" w:fill="FFFFFF"/>
        <w:spacing w:after="0" w:line="240" w:lineRule="auto"/>
        <w:rPr>
          <w:rFonts w:ascii="Arial" w:eastAsia="Times New Roman" w:hAnsi="Arial" w:cs="Arial"/>
          <w:color w:val="000000"/>
        </w:rPr>
      </w:pPr>
      <w:r>
        <w:rPr>
          <w:rFonts w:ascii="Arial" w:eastAsia="Times New Roman" w:hAnsi="Arial" w:cs="Arial"/>
          <w:color w:val="000000"/>
        </w:rPr>
        <w:t>public health purposes (to identify and monitor diseases that pose a risk to the health of population)</w:t>
      </w:r>
    </w:p>
    <w:p w14:paraId="7EB2D69E" w14:textId="77777777" w:rsidR="00E30940" w:rsidRDefault="00E30940" w:rsidP="00E30940">
      <w:pPr>
        <w:shd w:val="clear" w:color="auto" w:fill="FFFFFF"/>
        <w:rPr>
          <w:rFonts w:ascii="Arial" w:hAnsi="Arial" w:cs="Arial"/>
          <w:color w:val="000000"/>
        </w:rPr>
      </w:pPr>
    </w:p>
    <w:p w14:paraId="2DE075B8" w14:textId="77777777" w:rsidR="00E30940" w:rsidRDefault="00E30940" w:rsidP="00E30940">
      <w:pPr>
        <w:shd w:val="clear" w:color="auto" w:fill="FFFFFF"/>
        <w:rPr>
          <w:rFonts w:ascii="Arial" w:hAnsi="Arial" w:cs="Arial"/>
          <w:color w:val="000000"/>
        </w:rPr>
      </w:pPr>
      <w:hyperlink r:id="rId50" w:history="1">
        <w:r>
          <w:rPr>
            <w:rStyle w:val="Hyperlink"/>
            <w:rFonts w:ascii="Arial" w:hAnsi="Arial" w:cs="Arial"/>
            <w:color w:val="0000FF"/>
          </w:rPr>
          <w:t xml:space="preserve">The </w:t>
        </w:r>
        <w:proofErr w:type="spellStart"/>
        <w:r>
          <w:rPr>
            <w:rStyle w:val="Hyperlink"/>
            <w:rFonts w:ascii="Arial" w:hAnsi="Arial" w:cs="Arial"/>
            <w:color w:val="0000FF"/>
          </w:rPr>
          <w:t>OpenSAFELY</w:t>
        </w:r>
        <w:proofErr w:type="spellEnd"/>
        <w:r>
          <w:rPr>
            <w:rStyle w:val="Hyperlink"/>
            <w:rFonts w:ascii="Arial" w:hAnsi="Arial" w:cs="Arial"/>
            <w:color w:val="0000FF"/>
          </w:rPr>
          <w:t xml:space="preserve"> Data Analytics Service privacy notice page</w:t>
        </w:r>
      </w:hyperlink>
      <w:r>
        <w:rPr>
          <w:rFonts w:ascii="Arial" w:hAnsi="Arial" w:cs="Arial"/>
          <w:color w:val="000000"/>
        </w:rPr>
        <w:t xml:space="preserve"> has more information about how your information is used, and about your </w:t>
      </w:r>
      <w:hyperlink r:id="rId51" w:anchor="opt-outs" w:history="1">
        <w:r>
          <w:rPr>
            <w:rStyle w:val="Hyperlink"/>
            <w:rFonts w:ascii="Arial" w:hAnsi="Arial" w:cs="Arial"/>
            <w:color w:val="0000FF"/>
          </w:rPr>
          <w:t>options to opt-out of your data being used for this purpose</w:t>
        </w:r>
      </w:hyperlink>
      <w:r>
        <w:rPr>
          <w:rFonts w:ascii="Arial" w:hAnsi="Arial" w:cs="Arial"/>
          <w:color w:val="000000"/>
        </w:rPr>
        <w:t xml:space="preserve">. </w:t>
      </w:r>
    </w:p>
    <w:p w14:paraId="480C4216" w14:textId="77777777" w:rsidR="00E30940" w:rsidRPr="00E53955" w:rsidRDefault="00E30940" w:rsidP="00384C1F">
      <w:pPr>
        <w:spacing w:line="240" w:lineRule="auto"/>
        <w:rPr>
          <w:rFonts w:ascii="Arial" w:hAnsi="Arial" w:cs="Arial"/>
          <w:sz w:val="24"/>
          <w:szCs w:val="24"/>
        </w:rPr>
      </w:pPr>
    </w:p>
    <w:sectPr w:rsidR="00E30940" w:rsidRPr="00E53955" w:rsidSect="00D860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1366"/>
    <w:multiLevelType w:val="hybridMultilevel"/>
    <w:tmpl w:val="ABE8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2A19B9"/>
    <w:multiLevelType w:val="hybridMultilevel"/>
    <w:tmpl w:val="EE5CDFEA"/>
    <w:lvl w:ilvl="0" w:tplc="B54A7562">
      <w:start w:val="1"/>
      <w:numFmt w:val="bullet"/>
      <w:lvlText w:val="•"/>
      <w:lvlJc w:val="left"/>
      <w:pPr>
        <w:ind w:left="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4CF584">
      <w:start w:val="1"/>
      <w:numFmt w:val="bullet"/>
      <w:lvlText w:val="o"/>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5A9C6E">
      <w:start w:val="1"/>
      <w:numFmt w:val="bullet"/>
      <w:lvlText w:val="▪"/>
      <w:lvlJc w:val="left"/>
      <w:pPr>
        <w:ind w:left="21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4500DEE">
      <w:start w:val="1"/>
      <w:numFmt w:val="bullet"/>
      <w:lvlText w:val="•"/>
      <w:lvlJc w:val="left"/>
      <w:pPr>
        <w:ind w:left="2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9C6858">
      <w:start w:val="1"/>
      <w:numFmt w:val="bullet"/>
      <w:lvlText w:val="o"/>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5E3CD8">
      <w:start w:val="1"/>
      <w:numFmt w:val="bullet"/>
      <w:lvlText w:val="▪"/>
      <w:lvlJc w:val="left"/>
      <w:pPr>
        <w:ind w:left="431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707BDC">
      <w:start w:val="1"/>
      <w:numFmt w:val="bullet"/>
      <w:lvlText w:val="•"/>
      <w:lvlJc w:val="left"/>
      <w:pPr>
        <w:ind w:left="50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DCA866">
      <w:start w:val="1"/>
      <w:numFmt w:val="bullet"/>
      <w:lvlText w:val="o"/>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D89C98">
      <w:start w:val="1"/>
      <w:numFmt w:val="bullet"/>
      <w:lvlText w:val="▪"/>
      <w:lvlJc w:val="left"/>
      <w:pPr>
        <w:ind w:left="64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07171E"/>
    <w:multiLevelType w:val="hybridMultilevel"/>
    <w:tmpl w:val="2090AECA"/>
    <w:lvl w:ilvl="0" w:tplc="F752CB2C">
      <w:start w:val="1"/>
      <w:numFmt w:val="bullet"/>
      <w:lvlText w:val="•"/>
      <w:lvlJc w:val="left"/>
      <w:pPr>
        <w:tabs>
          <w:tab w:val="num" w:pos="720"/>
        </w:tabs>
        <w:ind w:left="720" w:hanging="360"/>
      </w:pPr>
      <w:rPr>
        <w:rFonts w:ascii="Arial" w:hAnsi="Arial" w:hint="default"/>
      </w:rPr>
    </w:lvl>
    <w:lvl w:ilvl="1" w:tplc="DF2AFDF6" w:tentative="1">
      <w:start w:val="1"/>
      <w:numFmt w:val="bullet"/>
      <w:lvlText w:val="•"/>
      <w:lvlJc w:val="left"/>
      <w:pPr>
        <w:tabs>
          <w:tab w:val="num" w:pos="1440"/>
        </w:tabs>
        <w:ind w:left="1440" w:hanging="360"/>
      </w:pPr>
      <w:rPr>
        <w:rFonts w:ascii="Arial" w:hAnsi="Arial" w:hint="default"/>
      </w:rPr>
    </w:lvl>
    <w:lvl w:ilvl="2" w:tplc="74F20A46" w:tentative="1">
      <w:start w:val="1"/>
      <w:numFmt w:val="bullet"/>
      <w:lvlText w:val="•"/>
      <w:lvlJc w:val="left"/>
      <w:pPr>
        <w:tabs>
          <w:tab w:val="num" w:pos="2160"/>
        </w:tabs>
        <w:ind w:left="2160" w:hanging="360"/>
      </w:pPr>
      <w:rPr>
        <w:rFonts w:ascii="Arial" w:hAnsi="Arial" w:hint="default"/>
      </w:rPr>
    </w:lvl>
    <w:lvl w:ilvl="3" w:tplc="5D82DF4C" w:tentative="1">
      <w:start w:val="1"/>
      <w:numFmt w:val="bullet"/>
      <w:lvlText w:val="•"/>
      <w:lvlJc w:val="left"/>
      <w:pPr>
        <w:tabs>
          <w:tab w:val="num" w:pos="2880"/>
        </w:tabs>
        <w:ind w:left="2880" w:hanging="360"/>
      </w:pPr>
      <w:rPr>
        <w:rFonts w:ascii="Arial" w:hAnsi="Arial" w:hint="default"/>
      </w:rPr>
    </w:lvl>
    <w:lvl w:ilvl="4" w:tplc="2110C8A2">
      <w:start w:val="1"/>
      <w:numFmt w:val="bullet"/>
      <w:lvlText w:val="•"/>
      <w:lvlJc w:val="left"/>
      <w:pPr>
        <w:tabs>
          <w:tab w:val="num" w:pos="3600"/>
        </w:tabs>
        <w:ind w:left="3600" w:hanging="360"/>
      </w:pPr>
      <w:rPr>
        <w:rFonts w:ascii="Arial" w:hAnsi="Arial" w:hint="default"/>
      </w:rPr>
    </w:lvl>
    <w:lvl w:ilvl="5" w:tplc="647203A4" w:tentative="1">
      <w:start w:val="1"/>
      <w:numFmt w:val="bullet"/>
      <w:lvlText w:val="•"/>
      <w:lvlJc w:val="left"/>
      <w:pPr>
        <w:tabs>
          <w:tab w:val="num" w:pos="4320"/>
        </w:tabs>
        <w:ind w:left="4320" w:hanging="360"/>
      </w:pPr>
      <w:rPr>
        <w:rFonts w:ascii="Arial" w:hAnsi="Arial" w:hint="default"/>
      </w:rPr>
    </w:lvl>
    <w:lvl w:ilvl="6" w:tplc="F956241A" w:tentative="1">
      <w:start w:val="1"/>
      <w:numFmt w:val="bullet"/>
      <w:lvlText w:val="•"/>
      <w:lvlJc w:val="left"/>
      <w:pPr>
        <w:tabs>
          <w:tab w:val="num" w:pos="5040"/>
        </w:tabs>
        <w:ind w:left="5040" w:hanging="360"/>
      </w:pPr>
      <w:rPr>
        <w:rFonts w:ascii="Arial" w:hAnsi="Arial" w:hint="default"/>
      </w:rPr>
    </w:lvl>
    <w:lvl w:ilvl="7" w:tplc="72E2AAFA" w:tentative="1">
      <w:start w:val="1"/>
      <w:numFmt w:val="bullet"/>
      <w:lvlText w:val="•"/>
      <w:lvlJc w:val="left"/>
      <w:pPr>
        <w:tabs>
          <w:tab w:val="num" w:pos="5760"/>
        </w:tabs>
        <w:ind w:left="5760" w:hanging="360"/>
      </w:pPr>
      <w:rPr>
        <w:rFonts w:ascii="Arial" w:hAnsi="Arial" w:hint="default"/>
      </w:rPr>
    </w:lvl>
    <w:lvl w:ilvl="8" w:tplc="E224128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802573"/>
    <w:multiLevelType w:val="hybridMultilevel"/>
    <w:tmpl w:val="AEACA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817EFE"/>
    <w:multiLevelType w:val="multilevel"/>
    <w:tmpl w:val="5B96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3243D2"/>
    <w:multiLevelType w:val="hybridMultilevel"/>
    <w:tmpl w:val="08EEE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0F5331"/>
    <w:multiLevelType w:val="hybridMultilevel"/>
    <w:tmpl w:val="77CEBB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0491F26"/>
    <w:multiLevelType w:val="multilevel"/>
    <w:tmpl w:val="3DD6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5373168">
    <w:abstractNumId w:val="2"/>
  </w:num>
  <w:num w:numId="2" w16cid:durableId="1874537522">
    <w:abstractNumId w:val="3"/>
  </w:num>
  <w:num w:numId="3" w16cid:durableId="1295717936">
    <w:abstractNumId w:val="7"/>
  </w:num>
  <w:num w:numId="4" w16cid:durableId="1241601376">
    <w:abstractNumId w:val="0"/>
  </w:num>
  <w:num w:numId="5" w16cid:durableId="471100592">
    <w:abstractNumId w:val="5"/>
  </w:num>
  <w:num w:numId="6" w16cid:durableId="517503143">
    <w:abstractNumId w:val="6"/>
  </w:num>
  <w:num w:numId="7" w16cid:durableId="508911308">
    <w:abstractNumId w:val="1"/>
  </w:num>
  <w:num w:numId="8" w16cid:durableId="819424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A9D"/>
    <w:rsid w:val="00004554"/>
    <w:rsid w:val="0000756B"/>
    <w:rsid w:val="001222B1"/>
    <w:rsid w:val="001A2F39"/>
    <w:rsid w:val="001F1323"/>
    <w:rsid w:val="002C0CBB"/>
    <w:rsid w:val="002C7F0B"/>
    <w:rsid w:val="00370412"/>
    <w:rsid w:val="00384C1F"/>
    <w:rsid w:val="00390B0D"/>
    <w:rsid w:val="00403FCB"/>
    <w:rsid w:val="005505A5"/>
    <w:rsid w:val="005A4A9D"/>
    <w:rsid w:val="00626B06"/>
    <w:rsid w:val="00631ADF"/>
    <w:rsid w:val="00665A47"/>
    <w:rsid w:val="0066605C"/>
    <w:rsid w:val="007128F1"/>
    <w:rsid w:val="0071364C"/>
    <w:rsid w:val="00717B27"/>
    <w:rsid w:val="00780DAA"/>
    <w:rsid w:val="00784377"/>
    <w:rsid w:val="007C37D0"/>
    <w:rsid w:val="007E193D"/>
    <w:rsid w:val="00800108"/>
    <w:rsid w:val="00820BFD"/>
    <w:rsid w:val="008416B4"/>
    <w:rsid w:val="00853000"/>
    <w:rsid w:val="00853466"/>
    <w:rsid w:val="00857139"/>
    <w:rsid w:val="00A26ED6"/>
    <w:rsid w:val="00AF10D2"/>
    <w:rsid w:val="00B32419"/>
    <w:rsid w:val="00B818E6"/>
    <w:rsid w:val="00BF6843"/>
    <w:rsid w:val="00C37416"/>
    <w:rsid w:val="00C54B34"/>
    <w:rsid w:val="00C60DA7"/>
    <w:rsid w:val="00CB4378"/>
    <w:rsid w:val="00CE7B4D"/>
    <w:rsid w:val="00D86014"/>
    <w:rsid w:val="00DF7085"/>
    <w:rsid w:val="00E30940"/>
    <w:rsid w:val="00E53955"/>
    <w:rsid w:val="00F139EC"/>
    <w:rsid w:val="00F375DB"/>
    <w:rsid w:val="00F616D3"/>
    <w:rsid w:val="00FB1EC7"/>
    <w:rsid w:val="00FB4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FFF0"/>
  <w15:docId w15:val="{442F8B66-A2BE-410B-BC8F-716EFD9F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075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0075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60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A4A9D"/>
    <w:pPr>
      <w:spacing w:after="24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00756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756B"/>
    <w:pPr>
      <w:spacing w:after="0" w:line="240" w:lineRule="auto"/>
      <w:ind w:left="720"/>
      <w:contextualSpacing/>
    </w:pPr>
    <w:rPr>
      <w:sz w:val="24"/>
      <w:szCs w:val="24"/>
    </w:rPr>
  </w:style>
  <w:style w:type="character" w:customStyle="1" w:styleId="Heading1Char">
    <w:name w:val="Heading 1 Char"/>
    <w:basedOn w:val="DefaultParagraphFont"/>
    <w:link w:val="Heading1"/>
    <w:uiPriority w:val="9"/>
    <w:rsid w:val="0000756B"/>
    <w:rPr>
      <w:rFonts w:ascii="Times New Roman" w:eastAsia="Times New Roman" w:hAnsi="Times New Roman" w:cs="Times New Roman"/>
      <w:b/>
      <w:bCs/>
      <w:kern w:val="36"/>
      <w:sz w:val="48"/>
      <w:szCs w:val="48"/>
      <w:lang w:eastAsia="en-GB"/>
    </w:rPr>
  </w:style>
  <w:style w:type="paragraph" w:styleId="TOCHeading">
    <w:name w:val="TOC Heading"/>
    <w:basedOn w:val="Heading1"/>
    <w:next w:val="Normal"/>
    <w:uiPriority w:val="39"/>
    <w:semiHidden/>
    <w:unhideWhenUsed/>
    <w:qFormat/>
    <w:rsid w:val="0000756B"/>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00756B"/>
    <w:pPr>
      <w:spacing w:after="100"/>
    </w:pPr>
  </w:style>
  <w:style w:type="character" w:styleId="Hyperlink">
    <w:name w:val="Hyperlink"/>
    <w:basedOn w:val="DefaultParagraphFont"/>
    <w:uiPriority w:val="99"/>
    <w:unhideWhenUsed/>
    <w:rsid w:val="0000756B"/>
    <w:rPr>
      <w:color w:val="0000FF" w:themeColor="hyperlink"/>
      <w:u w:val="single"/>
    </w:rPr>
  </w:style>
  <w:style w:type="paragraph" w:styleId="BalloonText">
    <w:name w:val="Balloon Text"/>
    <w:basedOn w:val="Normal"/>
    <w:link w:val="BalloonTextChar"/>
    <w:uiPriority w:val="99"/>
    <w:semiHidden/>
    <w:unhideWhenUsed/>
    <w:rsid w:val="000075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56B"/>
    <w:rPr>
      <w:rFonts w:ascii="Tahoma" w:hAnsi="Tahoma" w:cs="Tahoma"/>
      <w:sz w:val="16"/>
      <w:szCs w:val="16"/>
    </w:rPr>
  </w:style>
  <w:style w:type="character" w:customStyle="1" w:styleId="Heading2Char">
    <w:name w:val="Heading 2 Char"/>
    <w:basedOn w:val="DefaultParagraphFont"/>
    <w:link w:val="Heading2"/>
    <w:uiPriority w:val="9"/>
    <w:rsid w:val="0000756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717B27"/>
    <w:pPr>
      <w:spacing w:after="100"/>
      <w:ind w:left="220"/>
    </w:pPr>
  </w:style>
  <w:style w:type="paragraph" w:styleId="NoSpacing">
    <w:name w:val="No Spacing"/>
    <w:uiPriority w:val="1"/>
    <w:qFormat/>
    <w:rsid w:val="00AF10D2"/>
    <w:pPr>
      <w:spacing w:after="0" w:line="240" w:lineRule="auto"/>
    </w:pPr>
    <w:rPr>
      <w:rFonts w:ascii="Calibri" w:eastAsia="Times New Roman" w:hAnsi="Calibri" w:cs="Times New Roman"/>
    </w:rPr>
  </w:style>
  <w:style w:type="character" w:customStyle="1" w:styleId="Heading3Char">
    <w:name w:val="Heading 3 Char"/>
    <w:basedOn w:val="DefaultParagraphFont"/>
    <w:link w:val="Heading3"/>
    <w:uiPriority w:val="9"/>
    <w:rsid w:val="0066605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66605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79424">
      <w:bodyDiv w:val="1"/>
      <w:marLeft w:val="0"/>
      <w:marRight w:val="0"/>
      <w:marTop w:val="0"/>
      <w:marBottom w:val="0"/>
      <w:divBdr>
        <w:top w:val="none" w:sz="0" w:space="0" w:color="auto"/>
        <w:left w:val="none" w:sz="0" w:space="0" w:color="auto"/>
        <w:bottom w:val="none" w:sz="0" w:space="0" w:color="auto"/>
        <w:right w:val="none" w:sz="0" w:space="0" w:color="auto"/>
      </w:divBdr>
      <w:divsChild>
        <w:div w:id="1715887150">
          <w:marLeft w:val="446"/>
          <w:marRight w:val="0"/>
          <w:marTop w:val="120"/>
          <w:marBottom w:val="120"/>
          <w:divBdr>
            <w:top w:val="none" w:sz="0" w:space="0" w:color="auto"/>
            <w:left w:val="none" w:sz="0" w:space="0" w:color="auto"/>
            <w:bottom w:val="none" w:sz="0" w:space="0" w:color="auto"/>
            <w:right w:val="none" w:sz="0" w:space="0" w:color="auto"/>
          </w:divBdr>
        </w:div>
        <w:div w:id="288978462">
          <w:marLeft w:val="446"/>
          <w:marRight w:val="0"/>
          <w:marTop w:val="120"/>
          <w:marBottom w:val="120"/>
          <w:divBdr>
            <w:top w:val="none" w:sz="0" w:space="0" w:color="auto"/>
            <w:left w:val="none" w:sz="0" w:space="0" w:color="auto"/>
            <w:bottom w:val="none" w:sz="0" w:space="0" w:color="auto"/>
            <w:right w:val="none" w:sz="0" w:space="0" w:color="auto"/>
          </w:divBdr>
        </w:div>
        <w:div w:id="1095783978">
          <w:marLeft w:val="446"/>
          <w:marRight w:val="0"/>
          <w:marTop w:val="120"/>
          <w:marBottom w:val="120"/>
          <w:divBdr>
            <w:top w:val="none" w:sz="0" w:space="0" w:color="auto"/>
            <w:left w:val="none" w:sz="0" w:space="0" w:color="auto"/>
            <w:bottom w:val="none" w:sz="0" w:space="0" w:color="auto"/>
            <w:right w:val="none" w:sz="0" w:space="0" w:color="auto"/>
          </w:divBdr>
        </w:div>
        <w:div w:id="355926730">
          <w:marLeft w:val="446"/>
          <w:marRight w:val="0"/>
          <w:marTop w:val="120"/>
          <w:marBottom w:val="120"/>
          <w:divBdr>
            <w:top w:val="none" w:sz="0" w:space="0" w:color="auto"/>
            <w:left w:val="none" w:sz="0" w:space="0" w:color="auto"/>
            <w:bottom w:val="none" w:sz="0" w:space="0" w:color="auto"/>
            <w:right w:val="none" w:sz="0" w:space="0" w:color="auto"/>
          </w:divBdr>
        </w:div>
        <w:div w:id="741483290">
          <w:marLeft w:val="446"/>
          <w:marRight w:val="0"/>
          <w:marTop w:val="120"/>
          <w:marBottom w:val="120"/>
          <w:divBdr>
            <w:top w:val="none" w:sz="0" w:space="0" w:color="auto"/>
            <w:left w:val="none" w:sz="0" w:space="0" w:color="auto"/>
            <w:bottom w:val="none" w:sz="0" w:space="0" w:color="auto"/>
            <w:right w:val="none" w:sz="0" w:space="0" w:color="auto"/>
          </w:divBdr>
        </w:div>
        <w:div w:id="1692023823">
          <w:marLeft w:val="446"/>
          <w:marRight w:val="0"/>
          <w:marTop w:val="120"/>
          <w:marBottom w:val="120"/>
          <w:divBdr>
            <w:top w:val="none" w:sz="0" w:space="0" w:color="auto"/>
            <w:left w:val="none" w:sz="0" w:space="0" w:color="auto"/>
            <w:bottom w:val="none" w:sz="0" w:space="0" w:color="auto"/>
            <w:right w:val="none" w:sz="0" w:space="0" w:color="auto"/>
          </w:divBdr>
        </w:div>
        <w:div w:id="1920213262">
          <w:marLeft w:val="446"/>
          <w:marRight w:val="0"/>
          <w:marTop w:val="120"/>
          <w:marBottom w:val="120"/>
          <w:divBdr>
            <w:top w:val="none" w:sz="0" w:space="0" w:color="auto"/>
            <w:left w:val="none" w:sz="0" w:space="0" w:color="auto"/>
            <w:bottom w:val="none" w:sz="0" w:space="0" w:color="auto"/>
            <w:right w:val="none" w:sz="0" w:space="0" w:color="auto"/>
          </w:divBdr>
        </w:div>
        <w:div w:id="1921594039">
          <w:marLeft w:val="446"/>
          <w:marRight w:val="0"/>
          <w:marTop w:val="120"/>
          <w:marBottom w:val="120"/>
          <w:divBdr>
            <w:top w:val="none" w:sz="0" w:space="0" w:color="auto"/>
            <w:left w:val="none" w:sz="0" w:space="0" w:color="auto"/>
            <w:bottom w:val="none" w:sz="0" w:space="0" w:color="auto"/>
            <w:right w:val="none" w:sz="0" w:space="0" w:color="auto"/>
          </w:divBdr>
        </w:div>
      </w:divsChild>
    </w:div>
    <w:div w:id="1025715906">
      <w:bodyDiv w:val="1"/>
      <w:marLeft w:val="0"/>
      <w:marRight w:val="0"/>
      <w:marTop w:val="0"/>
      <w:marBottom w:val="0"/>
      <w:divBdr>
        <w:top w:val="none" w:sz="0" w:space="0" w:color="auto"/>
        <w:left w:val="none" w:sz="0" w:space="0" w:color="auto"/>
        <w:bottom w:val="none" w:sz="0" w:space="0" w:color="auto"/>
        <w:right w:val="none" w:sz="0" w:space="0" w:color="auto"/>
      </w:divBdr>
    </w:div>
    <w:div w:id="1567911958">
      <w:bodyDiv w:val="1"/>
      <w:marLeft w:val="0"/>
      <w:marRight w:val="0"/>
      <w:marTop w:val="0"/>
      <w:marBottom w:val="0"/>
      <w:divBdr>
        <w:top w:val="none" w:sz="0" w:space="0" w:color="auto"/>
        <w:left w:val="none" w:sz="0" w:space="0" w:color="auto"/>
        <w:bottom w:val="none" w:sz="0" w:space="0" w:color="auto"/>
        <w:right w:val="none" w:sz="0" w:space="0" w:color="auto"/>
      </w:divBdr>
      <w:divsChild>
        <w:div w:id="48844734">
          <w:marLeft w:val="0"/>
          <w:marRight w:val="0"/>
          <w:marTop w:val="0"/>
          <w:marBottom w:val="0"/>
          <w:divBdr>
            <w:top w:val="none" w:sz="0" w:space="0" w:color="auto"/>
            <w:left w:val="none" w:sz="0" w:space="0" w:color="auto"/>
            <w:bottom w:val="none" w:sz="0" w:space="0" w:color="auto"/>
            <w:right w:val="none" w:sz="0" w:space="0" w:color="auto"/>
          </w:divBdr>
          <w:divsChild>
            <w:div w:id="564024509">
              <w:marLeft w:val="0"/>
              <w:marRight w:val="0"/>
              <w:marTop w:val="0"/>
              <w:marBottom w:val="0"/>
              <w:divBdr>
                <w:top w:val="none" w:sz="0" w:space="0" w:color="auto"/>
                <w:left w:val="none" w:sz="0" w:space="0" w:color="auto"/>
                <w:bottom w:val="none" w:sz="0" w:space="0" w:color="auto"/>
                <w:right w:val="none" w:sz="0" w:space="0" w:color="auto"/>
              </w:divBdr>
              <w:divsChild>
                <w:div w:id="2072537023">
                  <w:marLeft w:val="0"/>
                  <w:marRight w:val="0"/>
                  <w:marTop w:val="0"/>
                  <w:marBottom w:val="480"/>
                  <w:divBdr>
                    <w:top w:val="none" w:sz="0" w:space="0" w:color="auto"/>
                    <w:left w:val="none" w:sz="0" w:space="0" w:color="auto"/>
                    <w:bottom w:val="none" w:sz="0" w:space="0" w:color="auto"/>
                    <w:right w:val="none" w:sz="0" w:space="0" w:color="auto"/>
                  </w:divBdr>
                  <w:divsChild>
                    <w:div w:id="9795763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edsccg.nhs.uk/" TargetMode="External"/><Relationship Id="rId18" Type="http://schemas.openxmlformats.org/officeDocument/2006/relationships/hyperlink" Target="https://ico.org.uk/for-organisations/guide-to-the-general-data-protection-regulation-gdpr/lawful-basis-for-processing/https:/ico.org.uk/for-organisations/guide-to-the-general-data-protection-regulation-gdpr/lawful-basis-for-processing/" TargetMode="External"/><Relationship Id="rId26" Type="http://schemas.openxmlformats.org/officeDocument/2006/relationships/hyperlink" Target="https://www.england.nhs.uk/diabetes/diabetes-prevention/" TargetMode="External"/><Relationship Id="rId39" Type="http://schemas.openxmlformats.org/officeDocument/2006/relationships/hyperlink" Target="https://ico.org.uk/your-data-matters/the-right-to-object-to-the-use-of-your-data/" TargetMode="External"/><Relationship Id="rId21" Type="http://schemas.openxmlformats.org/officeDocument/2006/relationships/hyperlink" Target="https://digital.nhs.uk/services/summary-care-records-scr" TargetMode="External"/><Relationship Id="rId34" Type="http://schemas.openxmlformats.org/officeDocument/2006/relationships/hyperlink" Target="https://ico.org.uk/your-data-matters/your-right-to-be-informed-if-your-personal-data-is-being-used/" TargetMode="External"/><Relationship Id="rId42" Type="http://schemas.openxmlformats.org/officeDocument/2006/relationships/hyperlink" Target="https://qdiabetes.org/2018/" TargetMode="External"/><Relationship Id="rId47" Type="http://schemas.openxmlformats.org/officeDocument/2006/relationships/hyperlink" Target="http://www.ico.org.uk" TargetMode="External"/><Relationship Id="rId50"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7" Type="http://schemas.openxmlformats.org/officeDocument/2006/relationships/hyperlink" Target="https://www.dsptoolkit.nhs.uk/" TargetMode="External"/><Relationship Id="rId2" Type="http://schemas.openxmlformats.org/officeDocument/2006/relationships/numbering" Target="numbering.xml"/><Relationship Id="rId16" Type="http://schemas.openxmlformats.org/officeDocument/2006/relationships/hyperlink" Target="http://www.legislation.gov.uk/ukpga/2012/7/contents/enacted" TargetMode="External"/><Relationship Id="rId29" Type="http://schemas.openxmlformats.org/officeDocument/2006/relationships/hyperlink" Target="https://oneyouleeds.co.uk/" TargetMode="External"/><Relationship Id="rId11" Type="http://schemas.openxmlformats.org/officeDocument/2006/relationships/hyperlink" Target="https://www.dsptoolkit.nhs.uk/" TargetMode="External"/><Relationship Id="rId24" Type="http://schemas.openxmlformats.org/officeDocument/2006/relationships/hyperlink" Target="https://www.midyorks.nhs.uk/desp" TargetMode="External"/><Relationship Id="rId32" Type="http://schemas.openxmlformats.org/officeDocument/2006/relationships/hyperlink" Target="https://pcse.england.nhs.uk/services/gp-records/" TargetMode="External"/><Relationship Id="rId37" Type="http://schemas.openxmlformats.org/officeDocument/2006/relationships/hyperlink" Target="https://ico.org.uk/your-data-matters/your-right-to-get-your-data-deleted/" TargetMode="External"/><Relationship Id="rId40" Type="http://schemas.openxmlformats.org/officeDocument/2006/relationships/hyperlink" Target="https://ico.org.uk/your-data-matters/your-rights-relating-to-decisions-being-made-about-you-without-human-involvement/" TargetMode="External"/><Relationship Id="rId45" Type="http://schemas.openxmlformats.org/officeDocument/2006/relationships/hyperlink" Target="https://ico.org.uk/your-data-matters/your-right-to-limit-how-organisations-use-your-data/"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111.nhs.uk/" TargetMode="External"/><Relationship Id="rId19" Type="http://schemas.openxmlformats.org/officeDocument/2006/relationships/hyperlink" Target="https://ico.org.uk/for-organisations/guide-to-the-general-data-protection-regulation-gdpr/lawful-basis-for-processing/special-category-data/" TargetMode="External"/><Relationship Id="rId31" Type="http://schemas.openxmlformats.org/officeDocument/2006/relationships/hyperlink" Target="https://ico.org.uk/for-organisations/guide-to-the-general-data-protection-regulation-gdpr/international-transfers/" TargetMode="External"/><Relationship Id="rId44" Type="http://schemas.openxmlformats.org/officeDocument/2006/relationships/hyperlink" Target="https://ico.org.uk/your-data-matters/the-right-to-object-to-the-use-of-your-dat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cse.england.nhs.uk/services/gp-records/" TargetMode="External"/><Relationship Id="rId14" Type="http://schemas.openxmlformats.org/officeDocument/2006/relationships/hyperlink" Target="https://digital.nhs.uk/" TargetMode="External"/><Relationship Id="rId22" Type="http://schemas.openxmlformats.org/officeDocument/2006/relationships/hyperlink" Target="http://www.leedsth.nhs.uk/" TargetMode="External"/><Relationship Id="rId27" Type="http://schemas.openxmlformats.org/officeDocument/2006/relationships/hyperlink" Target="http://www.localcaredirect.org/" TargetMode="External"/><Relationship Id="rId30" Type="http://schemas.openxmlformats.org/officeDocument/2006/relationships/hyperlink" Target="https://www.forwardleeds.co.uk/" TargetMode="External"/><Relationship Id="rId35" Type="http://schemas.openxmlformats.org/officeDocument/2006/relationships/hyperlink" Target="https://ico.org.uk/your-data-matters/your-right-of-access/" TargetMode="External"/><Relationship Id="rId43" Type="http://schemas.openxmlformats.org/officeDocument/2006/relationships/hyperlink" Target="https://ico.org.uk/your-data-matters/your-right-to-data-portability/" TargetMode="External"/><Relationship Id="rId48" Type="http://schemas.openxmlformats.org/officeDocument/2006/relationships/hyperlink" Target="mailto:casework@ico.org.uk" TargetMode="External"/><Relationship Id="rId8" Type="http://schemas.openxmlformats.org/officeDocument/2006/relationships/hyperlink" Target="https://digital.nhs.uk/services/gp2gp" TargetMode="External"/><Relationship Id="rId51"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3" Type="http://schemas.openxmlformats.org/officeDocument/2006/relationships/styles" Target="styles.xml"/><Relationship Id="rId12" Type="http://schemas.openxmlformats.org/officeDocument/2006/relationships/hyperlink" Target="https://www.leeds.gov.uk/" TargetMode="External"/><Relationship Id="rId17" Type="http://schemas.openxmlformats.org/officeDocument/2006/relationships/hyperlink" Target="https://digital.nhs.uk/data-and-information/clinical-audits-and-registries/national-diabetes-audit" TargetMode="External"/><Relationship Id="rId25" Type="http://schemas.openxmlformats.org/officeDocument/2006/relationships/hyperlink" Target="https://www.leedscommunityhealthcare.nhs.uk/" TargetMode="External"/><Relationship Id="rId33" Type="http://schemas.openxmlformats.org/officeDocument/2006/relationships/hyperlink" Target="https://www.bma.org.uk/advice/employment/ethics/confidentiality-and-health-records/retention-of-health-records" TargetMode="External"/><Relationship Id="rId38" Type="http://schemas.openxmlformats.org/officeDocument/2006/relationships/hyperlink" Target="https://ico.org.uk/your-data-matters/your-right-to-limit-how-organisations-use-your-data/" TargetMode="External"/><Relationship Id="rId46" Type="http://schemas.openxmlformats.org/officeDocument/2006/relationships/hyperlink" Target="https://www.nhs.uk/your-nhs-data-matters/" TargetMode="External"/><Relationship Id="rId20" Type="http://schemas.openxmlformats.org/officeDocument/2006/relationships/hyperlink" Target="https://www.leedscarerecord.org/" TargetMode="External"/><Relationship Id="rId41" Type="http://schemas.openxmlformats.org/officeDocument/2006/relationships/hyperlink" Target="https://qrisk.org/" TargetMode="External"/><Relationship Id="rId1" Type="http://schemas.openxmlformats.org/officeDocument/2006/relationships/customXml" Target="../customXml/item1.xml"/><Relationship Id="rId6" Type="http://schemas.openxmlformats.org/officeDocument/2006/relationships/hyperlink" Target="https://digital.nhs.uk/services/gp-systems-of-choice" TargetMode="External"/><Relationship Id="rId15" Type="http://schemas.openxmlformats.org/officeDocument/2006/relationships/hyperlink" Target="http://www.researchone.org/" TargetMode="External"/><Relationship Id="rId23" Type="http://schemas.openxmlformats.org/officeDocument/2006/relationships/hyperlink" Target="https://www.leedsandyorkpft.nhs.uk/" TargetMode="External"/><Relationship Id="rId28" Type="http://schemas.openxmlformats.org/officeDocument/2006/relationships/hyperlink" Target="https://www.leeds.gov.uk/residents/health-and-social-care" TargetMode="External"/><Relationship Id="rId36" Type="http://schemas.openxmlformats.org/officeDocument/2006/relationships/hyperlink" Target="https://ico.org.uk/your-data-matters/your-right-to-get-your-data-corrected/" TargetMode="External"/><Relationship Id="rId49" Type="http://schemas.openxmlformats.org/officeDocument/2006/relationships/hyperlink" Target="https://www.england.nhs.uk/commissio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273A9-99C0-4C13-BB60-27E6586AC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5281</Words>
  <Characters>30107</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GIBSON, Kelly (SOUTH BANK SURGERY)</cp:lastModifiedBy>
  <cp:revision>2</cp:revision>
  <cp:lastPrinted>2024-06-10T11:33:00Z</cp:lastPrinted>
  <dcterms:created xsi:type="dcterms:W3CDTF">2025-11-21T10:11:00Z</dcterms:created>
  <dcterms:modified xsi:type="dcterms:W3CDTF">2025-11-21T10:11:00Z</dcterms:modified>
</cp:coreProperties>
</file>